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7659A" w14:textId="77777777" w:rsidR="00561749"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Prof. </w:t>
      </w:r>
      <w:r w:rsidRPr="007A58F9">
        <w:rPr>
          <w:rFonts w:ascii="Helvetica" w:hAnsi="Helvetica" w:cs="Helvetica"/>
          <w:color w:val="343434"/>
          <w:sz w:val="20"/>
          <w:szCs w:val="20"/>
          <w:vertAlign w:val="subscript"/>
          <w:lang w:val="de-DE"/>
        </w:rPr>
        <w:t>(SK)</w:t>
      </w:r>
      <w:r w:rsidRPr="007A58F9">
        <w:rPr>
          <w:rFonts w:ascii="Helvetica" w:hAnsi="Helvetica" w:cs="Helvetica"/>
          <w:color w:val="343434"/>
          <w:sz w:val="20"/>
          <w:szCs w:val="20"/>
          <w:lang w:val="de-DE"/>
        </w:rPr>
        <w:t xml:space="preserve"> </w:t>
      </w:r>
      <w:r>
        <w:rPr>
          <w:rFonts w:ascii="Helvetica" w:hAnsi="Helvetica" w:cs="Helvetica"/>
          <w:color w:val="343434"/>
          <w:sz w:val="28"/>
          <w:szCs w:val="28"/>
          <w:lang w:val="de-DE"/>
        </w:rPr>
        <w:t xml:space="preserve">Dr. med. </w:t>
      </w:r>
      <w:proofErr w:type="spellStart"/>
      <w:r>
        <w:rPr>
          <w:rFonts w:ascii="Helvetica" w:hAnsi="Helvetica" w:cs="Helvetica"/>
          <w:color w:val="343434"/>
          <w:sz w:val="28"/>
          <w:szCs w:val="28"/>
          <w:lang w:val="de-DE"/>
        </w:rPr>
        <w:t>PhD</w:t>
      </w:r>
      <w:proofErr w:type="spellEnd"/>
      <w:r>
        <w:rPr>
          <w:rFonts w:ascii="Helvetica" w:hAnsi="Helvetica" w:cs="Helvetica"/>
          <w:color w:val="343434"/>
          <w:sz w:val="28"/>
          <w:szCs w:val="28"/>
          <w:lang w:val="de-DE"/>
        </w:rPr>
        <w:t xml:space="preserve"> Burkhard Rischke </w:t>
      </w:r>
    </w:p>
    <w:p w14:paraId="6EC190FF" w14:textId="77777777" w:rsidR="00561749" w:rsidRDefault="00561749">
      <w:pPr>
        <w:rPr>
          <w:rFonts w:ascii="Helvetica" w:hAnsi="Helvetica" w:cs="Helvetica"/>
          <w:color w:val="343434"/>
          <w:sz w:val="28"/>
          <w:szCs w:val="28"/>
          <w:lang w:val="de-DE"/>
        </w:rPr>
      </w:pPr>
      <w:bookmarkStart w:id="0" w:name="_GoBack"/>
      <w:bookmarkEnd w:id="0"/>
    </w:p>
    <w:p w14:paraId="12E46E7E" w14:textId="77777777" w:rsidR="00561749" w:rsidRDefault="00561749">
      <w:pPr>
        <w:rPr>
          <w:rFonts w:ascii="Helvetica" w:hAnsi="Helvetica" w:cs="Helvetica"/>
          <w:color w:val="343434"/>
          <w:sz w:val="28"/>
          <w:szCs w:val="28"/>
          <w:lang w:val="de-DE"/>
        </w:rPr>
      </w:pPr>
    </w:p>
    <w:p w14:paraId="606F81F5" w14:textId="77777777" w:rsidR="00561749" w:rsidRDefault="00C74995">
      <w:pPr>
        <w:rPr>
          <w:rFonts w:ascii="Helvetica" w:hAnsi="Helvetica" w:cs="Helvetica"/>
          <w:color w:val="343434"/>
          <w:sz w:val="28"/>
          <w:szCs w:val="28"/>
          <w:lang w:val="de-DE"/>
        </w:rPr>
      </w:pPr>
      <w:r>
        <w:rPr>
          <w:rFonts w:ascii="Helvetica" w:hAnsi="Helvetica" w:cs="Helvetica"/>
          <w:color w:val="343434"/>
          <w:sz w:val="28"/>
          <w:szCs w:val="28"/>
          <w:lang w:val="de-DE"/>
        </w:rPr>
        <w:t>"</w:t>
      </w:r>
      <w:proofErr w:type="spellStart"/>
      <w:r>
        <w:rPr>
          <w:rFonts w:ascii="Helvetica" w:hAnsi="Helvetica" w:cs="Helvetica"/>
          <w:color w:val="343434"/>
          <w:sz w:val="28"/>
          <w:szCs w:val="28"/>
          <w:lang w:val="de-DE"/>
        </w:rPr>
        <w:t>Pant</w:t>
      </w:r>
      <w:r w:rsidR="00561749">
        <w:rPr>
          <w:rFonts w:ascii="Helvetica" w:hAnsi="Helvetica" w:cs="Helvetica"/>
          <w:color w:val="343434"/>
          <w:sz w:val="28"/>
          <w:szCs w:val="28"/>
          <w:lang w:val="de-DE"/>
        </w:rPr>
        <w:t>a</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rhei</w:t>
      </w:r>
      <w:proofErr w:type="spellEnd"/>
      <w:r w:rsidR="00561749">
        <w:rPr>
          <w:rFonts w:ascii="Helvetica" w:hAnsi="Helvetica" w:cs="Helvetica"/>
          <w:color w:val="343434"/>
          <w:sz w:val="28"/>
          <w:szCs w:val="28"/>
          <w:lang w:val="de-DE"/>
        </w:rPr>
        <w:t xml:space="preserve">". Dieser Spruch des alt-griechischen Philosophen Heraklit bedeutet: " alles </w:t>
      </w:r>
      <w:proofErr w:type="spellStart"/>
      <w:r w:rsidR="00561749">
        <w:rPr>
          <w:rFonts w:ascii="Helvetica" w:hAnsi="Helvetica" w:cs="Helvetica"/>
          <w:color w:val="343434"/>
          <w:sz w:val="28"/>
          <w:szCs w:val="28"/>
          <w:lang w:val="de-DE"/>
        </w:rPr>
        <w:t>fliesst</w:t>
      </w:r>
      <w:proofErr w:type="spellEnd"/>
      <w:r w:rsidR="00561749">
        <w:rPr>
          <w:rFonts w:ascii="Helvetica" w:hAnsi="Helvetica" w:cs="Helvetica"/>
          <w:color w:val="343434"/>
          <w:sz w:val="28"/>
          <w:szCs w:val="28"/>
          <w:lang w:val="de-DE"/>
        </w:rPr>
        <w:t xml:space="preserve">". Er wird aber unvollständig wiedergegeben. Im Original </w:t>
      </w:r>
      <w:proofErr w:type="spellStart"/>
      <w:r w:rsidR="00561749">
        <w:rPr>
          <w:rFonts w:ascii="Helvetica" w:hAnsi="Helvetica" w:cs="Helvetica"/>
          <w:color w:val="343434"/>
          <w:sz w:val="28"/>
          <w:szCs w:val="28"/>
          <w:lang w:val="de-DE"/>
        </w:rPr>
        <w:t>heisst</w:t>
      </w:r>
      <w:proofErr w:type="spellEnd"/>
      <w:r w:rsidR="00561749">
        <w:rPr>
          <w:rFonts w:ascii="Helvetica" w:hAnsi="Helvetica" w:cs="Helvetica"/>
          <w:color w:val="343434"/>
          <w:sz w:val="28"/>
          <w:szCs w:val="28"/>
          <w:lang w:val="de-DE"/>
        </w:rPr>
        <w:t xml:space="preserve"> er</w:t>
      </w:r>
      <w:proofErr w:type="gramStart"/>
      <w:r w:rsidR="00561749">
        <w:rPr>
          <w:rFonts w:ascii="Helvetica" w:hAnsi="Helvetica" w:cs="Helvetica"/>
          <w:color w:val="343434"/>
          <w:sz w:val="28"/>
          <w:szCs w:val="28"/>
          <w:lang w:val="de-DE"/>
        </w:rPr>
        <w:t>: Πα</w:t>
      </w:r>
      <w:proofErr w:type="spellStart"/>
      <w:r w:rsidR="00561749">
        <w:rPr>
          <w:rFonts w:ascii="Helvetica" w:hAnsi="Helvetica" w:cs="Helvetica"/>
          <w:color w:val="343434"/>
          <w:sz w:val="28"/>
          <w:szCs w:val="28"/>
          <w:lang w:val="de-DE"/>
        </w:rPr>
        <w:t>ντ</w:t>
      </w:r>
      <w:proofErr w:type="spellEnd"/>
      <w:r w:rsidR="00561749">
        <w:rPr>
          <w:rFonts w:ascii="Helvetica" w:hAnsi="Helvetica" w:cs="Helvetica"/>
          <w:color w:val="343434"/>
          <w:sz w:val="28"/>
          <w:szCs w:val="28"/>
          <w:lang w:val="de-DE"/>
        </w:rPr>
        <w:t>α</w:t>
      </w:r>
      <w:proofErr w:type="gram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χωρει</w:t>
      </w:r>
      <w:proofErr w:type="spellEnd"/>
      <w:r w:rsidR="00561749">
        <w:rPr>
          <w:rFonts w:ascii="Helvetica" w:hAnsi="Helvetica" w:cs="Helvetica"/>
          <w:color w:val="343434"/>
          <w:sz w:val="28"/>
          <w:szCs w:val="28"/>
          <w:lang w:val="de-DE"/>
        </w:rPr>
        <w:t xml:space="preserve"> και </w:t>
      </w:r>
      <w:proofErr w:type="spellStart"/>
      <w:r w:rsidR="00561749">
        <w:rPr>
          <w:rFonts w:ascii="Helvetica" w:hAnsi="Helvetica" w:cs="Helvetica"/>
          <w:color w:val="343434"/>
          <w:sz w:val="28"/>
          <w:szCs w:val="28"/>
          <w:lang w:val="de-DE"/>
        </w:rPr>
        <w:t>ουδεν</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μενει</w:t>
      </w:r>
      <w:proofErr w:type="spellEnd"/>
      <w:r w:rsidR="00561749">
        <w:rPr>
          <w:rFonts w:ascii="Helvetica" w:hAnsi="Helvetica" w:cs="Helvetica"/>
          <w:color w:val="343434"/>
          <w:sz w:val="28"/>
          <w:szCs w:val="28"/>
          <w:lang w:val="de-DE"/>
        </w:rPr>
        <w:t xml:space="preserve"> = </w:t>
      </w:r>
      <w:proofErr w:type="spellStart"/>
      <w:r w:rsidR="00561749">
        <w:rPr>
          <w:rFonts w:ascii="Helvetica" w:hAnsi="Helvetica" w:cs="Helvetica"/>
          <w:color w:val="343434"/>
          <w:sz w:val="28"/>
          <w:szCs w:val="28"/>
          <w:lang w:val="de-DE"/>
        </w:rPr>
        <w:t>panta</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chorei</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kai</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ouden</w:t>
      </w:r>
      <w:proofErr w:type="spellEnd"/>
      <w:r w:rsidR="00561749">
        <w:rPr>
          <w:rFonts w:ascii="Helvetica" w:hAnsi="Helvetica" w:cs="Helvetica"/>
          <w:color w:val="343434"/>
          <w:sz w:val="28"/>
          <w:szCs w:val="28"/>
          <w:lang w:val="de-DE"/>
        </w:rPr>
        <w:t xml:space="preserve"> </w:t>
      </w:r>
      <w:proofErr w:type="spellStart"/>
      <w:r w:rsidR="00561749">
        <w:rPr>
          <w:rFonts w:ascii="Helvetica" w:hAnsi="Helvetica" w:cs="Helvetica"/>
          <w:color w:val="343434"/>
          <w:sz w:val="28"/>
          <w:szCs w:val="28"/>
          <w:lang w:val="de-DE"/>
        </w:rPr>
        <w:t>menei</w:t>
      </w:r>
      <w:proofErr w:type="spellEnd"/>
      <w:r w:rsidR="00561749">
        <w:rPr>
          <w:rFonts w:ascii="Helvetica" w:hAnsi="Helvetica" w:cs="Helvetica"/>
          <w:color w:val="343434"/>
          <w:sz w:val="28"/>
          <w:szCs w:val="28"/>
          <w:lang w:val="de-DE"/>
        </w:rPr>
        <w:t>, d.h. alles bewegt sich und nicht</w:t>
      </w:r>
      <w:r>
        <w:rPr>
          <w:rFonts w:ascii="Helvetica" w:hAnsi="Helvetica" w:cs="Helvetica"/>
          <w:color w:val="343434"/>
          <w:sz w:val="28"/>
          <w:szCs w:val="28"/>
          <w:lang w:val="de-DE"/>
        </w:rPr>
        <w:t>s bleibt (</w:t>
      </w:r>
      <w:r w:rsidR="00561749">
        <w:rPr>
          <w:rFonts w:ascii="Helvetica" w:hAnsi="Helvetica" w:cs="Helvetica"/>
          <w:color w:val="343434"/>
          <w:sz w:val="28"/>
          <w:szCs w:val="28"/>
          <w:lang w:val="de-DE"/>
        </w:rPr>
        <w:t xml:space="preserve">wie es ist). In unserem Mikro- und </w:t>
      </w:r>
      <w:proofErr w:type="gramStart"/>
      <w:r w:rsidR="00561749">
        <w:rPr>
          <w:rFonts w:ascii="Helvetica" w:hAnsi="Helvetica" w:cs="Helvetica"/>
          <w:color w:val="343434"/>
          <w:sz w:val="28"/>
          <w:szCs w:val="28"/>
          <w:lang w:val="de-DE"/>
        </w:rPr>
        <w:t>Makrokosmos ,</w:t>
      </w:r>
      <w:proofErr w:type="gramEnd"/>
      <w:r w:rsidR="00561749">
        <w:rPr>
          <w:rFonts w:ascii="Helvetica" w:hAnsi="Helvetica" w:cs="Helvetica"/>
          <w:color w:val="343434"/>
          <w:sz w:val="28"/>
          <w:szCs w:val="28"/>
          <w:lang w:val="de-DE"/>
        </w:rPr>
        <w:t xml:space="preserve"> von der kleinsten Eizelle bis zur Galaxie, ist alles in Bewegung. </w:t>
      </w:r>
    </w:p>
    <w:p w14:paraId="30D977F6" w14:textId="77777777" w:rsidR="005A7FF3" w:rsidRDefault="005A7FF3">
      <w:pPr>
        <w:rPr>
          <w:rFonts w:ascii="Helvetica" w:hAnsi="Helvetica" w:cs="Helvetica"/>
          <w:color w:val="343434"/>
          <w:sz w:val="28"/>
          <w:szCs w:val="28"/>
          <w:lang w:val="de-DE"/>
        </w:rPr>
      </w:pPr>
    </w:p>
    <w:p w14:paraId="21DBD7AF" w14:textId="77777777" w:rsidR="005A7FF3" w:rsidRDefault="005A7FF3">
      <w:pPr>
        <w:rPr>
          <w:rFonts w:ascii="Helvetica" w:hAnsi="Helvetica" w:cs="Helvetica"/>
          <w:color w:val="343434"/>
          <w:sz w:val="28"/>
          <w:szCs w:val="28"/>
          <w:lang w:val="de-DE"/>
        </w:rPr>
      </w:pPr>
    </w:p>
    <w:p w14:paraId="09EE1AB6" w14:textId="77777777" w:rsidR="005A7FF3" w:rsidRDefault="005A7FF3" w:rsidP="00C74995">
      <w:pPr>
        <w:ind w:firstLine="708"/>
        <w:rPr>
          <w:rFonts w:ascii="Helvetica" w:hAnsi="Helvetica" w:cs="Helvetica"/>
          <w:color w:val="343434"/>
          <w:sz w:val="28"/>
          <w:szCs w:val="28"/>
          <w:lang w:val="de-DE"/>
        </w:rPr>
      </w:pPr>
      <w:r>
        <w:rPr>
          <w:rFonts w:ascii="Helvetica" w:hAnsi="Helvetica" w:cs="Helvetica"/>
          <w:noProof/>
          <w:color w:val="1C6189"/>
          <w:sz w:val="28"/>
          <w:szCs w:val="28"/>
          <w:lang w:val="de-DE"/>
        </w:rPr>
        <w:drawing>
          <wp:inline distT="0" distB="0" distL="0" distR="0" wp14:anchorId="2EBACA6D" wp14:editId="4EF49662">
            <wp:extent cx="4392295" cy="4392295"/>
            <wp:effectExtent l="0" t="0" r="1905" b="190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ie.jpg"/>
                    <pic:cNvPicPr/>
                  </pic:nvPicPr>
                  <pic:blipFill>
                    <a:blip r:embed="rId5">
                      <a:extLst>
                        <a:ext uri="{28A0092B-C50C-407E-A947-70E740481C1C}">
                          <a14:useLocalDpi xmlns:a14="http://schemas.microsoft.com/office/drawing/2010/main" val="0"/>
                        </a:ext>
                      </a:extLst>
                    </a:blip>
                    <a:stretch>
                      <a:fillRect/>
                    </a:stretch>
                  </pic:blipFill>
                  <pic:spPr>
                    <a:xfrm>
                      <a:off x="0" y="0"/>
                      <a:ext cx="4392295" cy="4392295"/>
                    </a:xfrm>
                    <a:prstGeom prst="rect">
                      <a:avLst/>
                    </a:prstGeom>
                  </pic:spPr>
                </pic:pic>
              </a:graphicData>
            </a:graphic>
          </wp:inline>
        </w:drawing>
      </w:r>
    </w:p>
    <w:p w14:paraId="0E836C32" w14:textId="77777777" w:rsidR="005A7FF3" w:rsidRDefault="005A7FF3">
      <w:pPr>
        <w:rPr>
          <w:rFonts w:ascii="Helvetica" w:hAnsi="Helvetica" w:cs="Helvetica"/>
          <w:color w:val="343434"/>
          <w:sz w:val="28"/>
          <w:szCs w:val="28"/>
          <w:lang w:val="de-DE"/>
        </w:rPr>
      </w:pPr>
    </w:p>
    <w:p w14:paraId="62DA76DB" w14:textId="77777777" w:rsidR="005A7FF3" w:rsidRDefault="005A7FF3">
      <w:pPr>
        <w:rPr>
          <w:rFonts w:ascii="Helvetica" w:hAnsi="Helvetica" w:cs="Helvetica"/>
          <w:color w:val="343434"/>
          <w:sz w:val="28"/>
          <w:szCs w:val="28"/>
          <w:lang w:val="de-DE"/>
        </w:rPr>
      </w:pPr>
    </w:p>
    <w:p w14:paraId="720E8E57" w14:textId="77777777" w:rsidR="005A7FF3" w:rsidRDefault="005A7FF3">
      <w:pPr>
        <w:rPr>
          <w:rFonts w:ascii="Helvetica" w:hAnsi="Helvetica" w:cs="Helvetica"/>
          <w:color w:val="343434"/>
          <w:sz w:val="28"/>
          <w:szCs w:val="28"/>
          <w:lang w:val="de-DE"/>
        </w:rPr>
      </w:pPr>
    </w:p>
    <w:p w14:paraId="33779731" w14:textId="77777777" w:rsidR="005A7FF3"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Betrachten wir die Struktur, Funktion und Anforderungen der Wirbelsäule, so wird deutlich, welch komplexes Organ sie darstellt. Die Wirbelsäule bildet mit ihren 24 Wirbeln die spiralförmig bewegliche Achse des menschlichen Körpers, stützt ihn und verbindet Kopf, Brustkorb, Arme, Beine und Becken miteinander. Diese Spiralbewegung ist uns schon in der Erbsubstanz der DNA inne. </w:t>
      </w:r>
    </w:p>
    <w:p w14:paraId="0DF008BF" w14:textId="77777777" w:rsidR="005A7FF3"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Auch die Genmoleküle sind auf der Doppelhelix spiralförmig angeordnet. </w:t>
      </w:r>
    </w:p>
    <w:p w14:paraId="4C8C47F9" w14:textId="77777777" w:rsidR="005A7FF3" w:rsidRDefault="005A7FF3">
      <w:pPr>
        <w:rPr>
          <w:rFonts w:ascii="Helvetica" w:hAnsi="Helvetica" w:cs="Helvetica"/>
          <w:color w:val="343434"/>
          <w:sz w:val="28"/>
          <w:szCs w:val="28"/>
          <w:lang w:val="de-DE"/>
        </w:rPr>
      </w:pPr>
    </w:p>
    <w:p w14:paraId="3CB20B53" w14:textId="77777777" w:rsidR="005A7FF3" w:rsidRDefault="005A7FF3" w:rsidP="00C74995">
      <w:pPr>
        <w:ind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1839FED4" wp14:editId="03F1BA99">
            <wp:extent cx="4271119" cy="320357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S-Spirale.jpg"/>
                    <pic:cNvPicPr/>
                  </pic:nvPicPr>
                  <pic:blipFill>
                    <a:blip r:embed="rId6">
                      <a:extLst>
                        <a:ext uri="{28A0092B-C50C-407E-A947-70E740481C1C}">
                          <a14:useLocalDpi xmlns:a14="http://schemas.microsoft.com/office/drawing/2010/main" val="0"/>
                        </a:ext>
                      </a:extLst>
                    </a:blip>
                    <a:stretch>
                      <a:fillRect/>
                    </a:stretch>
                  </pic:blipFill>
                  <pic:spPr>
                    <a:xfrm>
                      <a:off x="0" y="0"/>
                      <a:ext cx="4271119" cy="3203575"/>
                    </a:xfrm>
                    <a:prstGeom prst="rect">
                      <a:avLst/>
                    </a:prstGeom>
                  </pic:spPr>
                </pic:pic>
              </a:graphicData>
            </a:graphic>
          </wp:inline>
        </w:drawing>
      </w:r>
    </w:p>
    <w:p w14:paraId="15695043" w14:textId="77777777" w:rsidR="00C74995" w:rsidRDefault="00C74995" w:rsidP="00C74995">
      <w:pPr>
        <w:ind w:left="2124" w:firstLine="708"/>
        <w:rPr>
          <w:rFonts w:ascii="Helvetica" w:hAnsi="Helvetica" w:cs="Helvetica"/>
          <w:color w:val="343434"/>
          <w:sz w:val="28"/>
          <w:szCs w:val="28"/>
          <w:lang w:val="de-DE"/>
        </w:rPr>
      </w:pPr>
      <w:r>
        <w:rPr>
          <w:rFonts w:ascii="Helvetica" w:hAnsi="Helvetica" w:cs="Helvetica"/>
          <w:color w:val="343434"/>
          <w:sz w:val="28"/>
          <w:szCs w:val="28"/>
          <w:lang w:val="de-DE"/>
        </w:rPr>
        <w:t>Doppelhelix der DNA</w:t>
      </w:r>
    </w:p>
    <w:p w14:paraId="0438DD68" w14:textId="77777777" w:rsidR="005A7FF3" w:rsidRDefault="005A7FF3">
      <w:pPr>
        <w:rPr>
          <w:rFonts w:ascii="Helvetica" w:hAnsi="Helvetica" w:cs="Helvetica"/>
          <w:color w:val="343434"/>
          <w:sz w:val="28"/>
          <w:szCs w:val="28"/>
          <w:lang w:val="de-DE"/>
        </w:rPr>
      </w:pPr>
    </w:p>
    <w:p w14:paraId="149281B3" w14:textId="77777777" w:rsidR="005A7FF3" w:rsidRDefault="00561749">
      <w:pPr>
        <w:rPr>
          <w:rFonts w:ascii="Helvetica" w:hAnsi="Helvetica" w:cs="Helvetica"/>
          <w:color w:val="343434"/>
          <w:sz w:val="28"/>
          <w:szCs w:val="28"/>
          <w:lang w:val="de-DE"/>
        </w:rPr>
      </w:pPr>
      <w:proofErr w:type="gramStart"/>
      <w:r>
        <w:rPr>
          <w:rFonts w:ascii="Helvetica" w:hAnsi="Helvetica" w:cs="Helvetica"/>
          <w:color w:val="343434"/>
          <w:sz w:val="28"/>
          <w:szCs w:val="28"/>
          <w:lang w:val="de-DE"/>
        </w:rPr>
        <w:t xml:space="preserve">Diese Spiralbewegung aller Lebewesen sind schon in Fossilien sichtbar wie auch von in </w:t>
      </w:r>
      <w:proofErr w:type="spellStart"/>
      <w:r>
        <w:rPr>
          <w:rFonts w:ascii="Helvetica" w:hAnsi="Helvetica" w:cs="Helvetica"/>
          <w:color w:val="343434"/>
          <w:sz w:val="28"/>
          <w:szCs w:val="28"/>
          <w:lang w:val="de-DE"/>
        </w:rPr>
        <w:t>Mamorstatuen</w:t>
      </w:r>
      <w:proofErr w:type="spellEnd"/>
      <w:r>
        <w:rPr>
          <w:rFonts w:ascii="Helvetica" w:hAnsi="Helvetica" w:cs="Helvetica"/>
          <w:color w:val="343434"/>
          <w:sz w:val="28"/>
          <w:szCs w:val="28"/>
          <w:lang w:val="de-DE"/>
        </w:rPr>
        <w:t xml:space="preserve"> antiker Bildhauer oder in der dynamischen Bewegung von Sportlern.</w:t>
      </w:r>
      <w:proofErr w:type="gramEnd"/>
      <w:r>
        <w:rPr>
          <w:rFonts w:ascii="Helvetica" w:hAnsi="Helvetica" w:cs="Helvetica"/>
          <w:color w:val="343434"/>
          <w:sz w:val="28"/>
          <w:szCs w:val="28"/>
          <w:lang w:val="de-DE"/>
        </w:rPr>
        <w:t xml:space="preserve"> </w:t>
      </w:r>
    </w:p>
    <w:p w14:paraId="53867C3B" w14:textId="77777777" w:rsidR="005A7FF3" w:rsidRDefault="005A7FF3">
      <w:pPr>
        <w:rPr>
          <w:rFonts w:ascii="Helvetica" w:hAnsi="Helvetica" w:cs="Helvetica"/>
          <w:noProof/>
          <w:color w:val="1C6189"/>
          <w:sz w:val="28"/>
          <w:szCs w:val="28"/>
          <w:lang w:val="de-DE"/>
        </w:rPr>
      </w:pPr>
    </w:p>
    <w:p w14:paraId="6958B2DB" w14:textId="77777777" w:rsidR="005A7FF3" w:rsidRDefault="005A7FF3">
      <w:pPr>
        <w:rPr>
          <w:rFonts w:ascii="Helvetica" w:hAnsi="Helvetica" w:cs="Helvetica"/>
          <w:noProof/>
          <w:color w:val="1C6189"/>
          <w:sz w:val="28"/>
          <w:szCs w:val="28"/>
          <w:lang w:val="de-DE"/>
        </w:rPr>
      </w:pPr>
      <w:r>
        <w:rPr>
          <w:rFonts w:ascii="Helvetica" w:hAnsi="Helvetica" w:cs="Helvetica"/>
          <w:noProof/>
          <w:color w:val="1C6189"/>
          <w:sz w:val="28"/>
          <w:szCs w:val="28"/>
          <w:lang w:val="de-DE"/>
        </w:rPr>
        <w:drawing>
          <wp:inline distT="0" distB="0" distL="0" distR="0" wp14:anchorId="6B90402B" wp14:editId="17FAA17E">
            <wp:extent cx="1878755" cy="2653593"/>
            <wp:effectExtent l="0" t="0" r="127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jpg"/>
                    <pic:cNvPicPr/>
                  </pic:nvPicPr>
                  <pic:blipFill>
                    <a:blip r:embed="rId7">
                      <a:extLst>
                        <a:ext uri="{28A0092B-C50C-407E-A947-70E740481C1C}">
                          <a14:useLocalDpi xmlns:a14="http://schemas.microsoft.com/office/drawing/2010/main" val="0"/>
                        </a:ext>
                      </a:extLst>
                    </a:blip>
                    <a:stretch>
                      <a:fillRect/>
                    </a:stretch>
                  </pic:blipFill>
                  <pic:spPr>
                    <a:xfrm>
                      <a:off x="0" y="0"/>
                      <a:ext cx="1880240" cy="2655691"/>
                    </a:xfrm>
                    <a:prstGeom prst="rect">
                      <a:avLst/>
                    </a:prstGeom>
                  </pic:spPr>
                </pic:pic>
              </a:graphicData>
            </a:graphic>
          </wp:inline>
        </w:drawing>
      </w:r>
      <w:r w:rsidR="00C74995">
        <w:rPr>
          <w:rFonts w:ascii="Helvetica" w:hAnsi="Helvetica" w:cs="Helvetica"/>
          <w:noProof/>
          <w:color w:val="1C6189"/>
          <w:sz w:val="28"/>
          <w:szCs w:val="28"/>
          <w:lang w:val="de-DE"/>
        </w:rPr>
        <w:t xml:space="preserve">  </w:t>
      </w:r>
      <w:r>
        <w:rPr>
          <w:rFonts w:ascii="Helvetica" w:hAnsi="Helvetica" w:cs="Helvetica"/>
          <w:noProof/>
          <w:color w:val="1C6189"/>
          <w:sz w:val="28"/>
          <w:szCs w:val="28"/>
          <w:lang w:val="de-DE"/>
        </w:rPr>
        <w:drawing>
          <wp:inline distT="0" distB="0" distL="0" distR="0" wp14:anchorId="05121999" wp14:editId="226CA640">
            <wp:extent cx="1785195" cy="2677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8.jpg"/>
                    <pic:cNvPicPr/>
                  </pic:nvPicPr>
                  <pic:blipFill>
                    <a:blip r:embed="rId8">
                      <a:extLst>
                        <a:ext uri="{28A0092B-C50C-407E-A947-70E740481C1C}">
                          <a14:useLocalDpi xmlns:a14="http://schemas.microsoft.com/office/drawing/2010/main" val="0"/>
                        </a:ext>
                      </a:extLst>
                    </a:blip>
                    <a:stretch>
                      <a:fillRect/>
                    </a:stretch>
                  </pic:blipFill>
                  <pic:spPr>
                    <a:xfrm>
                      <a:off x="0" y="0"/>
                      <a:ext cx="1786554" cy="2679834"/>
                    </a:xfrm>
                    <a:prstGeom prst="rect">
                      <a:avLst/>
                    </a:prstGeom>
                  </pic:spPr>
                </pic:pic>
              </a:graphicData>
            </a:graphic>
          </wp:inline>
        </w:drawing>
      </w:r>
      <w:r w:rsidR="002B5EAE">
        <w:rPr>
          <w:rFonts w:ascii="Helvetica" w:hAnsi="Helvetica" w:cs="Helvetica"/>
          <w:noProof/>
          <w:color w:val="1C6189"/>
          <w:sz w:val="28"/>
          <w:szCs w:val="28"/>
          <w:lang w:val="de-DE"/>
        </w:rPr>
        <w:t xml:space="preserve"> </w:t>
      </w:r>
      <w:r w:rsidR="00C74995">
        <w:rPr>
          <w:rFonts w:ascii="Helvetica" w:hAnsi="Helvetica" w:cs="Helvetica"/>
          <w:noProof/>
          <w:color w:val="1C6189"/>
          <w:sz w:val="28"/>
          <w:szCs w:val="28"/>
          <w:lang w:val="de-DE"/>
        </w:rPr>
        <w:t xml:space="preserve"> </w:t>
      </w:r>
      <w:r w:rsidR="002B5EAE">
        <w:rPr>
          <w:rFonts w:ascii="Helvetica" w:hAnsi="Helvetica" w:cs="Helvetica"/>
          <w:noProof/>
          <w:color w:val="1C6189"/>
          <w:sz w:val="28"/>
          <w:szCs w:val="28"/>
          <w:lang w:val="de-DE"/>
        </w:rPr>
        <w:drawing>
          <wp:inline distT="0" distB="0" distL="0" distR="0" wp14:anchorId="3D32AA69" wp14:editId="5BC04AB8">
            <wp:extent cx="1756370" cy="265112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rill 8.3.2015.jpg"/>
                    <pic:cNvPicPr/>
                  </pic:nvPicPr>
                  <pic:blipFill>
                    <a:blip r:embed="rId9">
                      <a:extLst>
                        <a:ext uri="{28A0092B-C50C-407E-A947-70E740481C1C}">
                          <a14:useLocalDpi xmlns:a14="http://schemas.microsoft.com/office/drawing/2010/main" val="0"/>
                        </a:ext>
                      </a:extLst>
                    </a:blip>
                    <a:stretch>
                      <a:fillRect/>
                    </a:stretch>
                  </pic:blipFill>
                  <pic:spPr>
                    <a:xfrm>
                      <a:off x="0" y="0"/>
                      <a:ext cx="1758133" cy="2653786"/>
                    </a:xfrm>
                    <a:prstGeom prst="rect">
                      <a:avLst/>
                    </a:prstGeom>
                  </pic:spPr>
                </pic:pic>
              </a:graphicData>
            </a:graphic>
          </wp:inline>
        </w:drawing>
      </w:r>
    </w:p>
    <w:p w14:paraId="0AD26A15" w14:textId="77777777" w:rsidR="00C74995" w:rsidRDefault="00C74995" w:rsidP="00C74995">
      <w:pPr>
        <w:ind w:firstLine="708"/>
        <w:rPr>
          <w:rFonts w:ascii="Helvetica" w:hAnsi="Helvetica" w:cs="Helvetica"/>
          <w:noProof/>
          <w:color w:val="1C6189"/>
          <w:sz w:val="28"/>
          <w:szCs w:val="28"/>
          <w:lang w:val="de-DE"/>
        </w:rPr>
      </w:pPr>
      <w:r>
        <w:rPr>
          <w:rFonts w:ascii="Helvetica" w:hAnsi="Helvetica" w:cs="Helvetica"/>
          <w:noProof/>
          <w:color w:val="1C6189"/>
          <w:sz w:val="28"/>
          <w:szCs w:val="28"/>
          <w:lang w:val="de-DE"/>
        </w:rPr>
        <w:t>Fossil</w:t>
      </w:r>
      <w:r>
        <w:rPr>
          <w:rFonts w:ascii="Helvetica" w:hAnsi="Helvetica" w:cs="Helvetica"/>
          <w:noProof/>
          <w:color w:val="1C6189"/>
          <w:sz w:val="28"/>
          <w:szCs w:val="28"/>
          <w:lang w:val="de-DE"/>
        </w:rPr>
        <w:tab/>
      </w:r>
      <w:r>
        <w:rPr>
          <w:rFonts w:ascii="Helvetica" w:hAnsi="Helvetica" w:cs="Helvetica"/>
          <w:noProof/>
          <w:color w:val="1C6189"/>
          <w:sz w:val="28"/>
          <w:szCs w:val="28"/>
          <w:lang w:val="de-DE"/>
        </w:rPr>
        <w:tab/>
      </w:r>
      <w:r>
        <w:rPr>
          <w:rFonts w:ascii="Helvetica" w:hAnsi="Helvetica" w:cs="Helvetica"/>
          <w:noProof/>
          <w:color w:val="1C6189"/>
          <w:sz w:val="28"/>
          <w:szCs w:val="28"/>
          <w:lang w:val="de-DE"/>
        </w:rPr>
        <w:tab/>
        <w:t>Diskuswerfer</w:t>
      </w:r>
      <w:r>
        <w:rPr>
          <w:rFonts w:ascii="Helvetica" w:hAnsi="Helvetica" w:cs="Helvetica"/>
          <w:noProof/>
          <w:color w:val="1C6189"/>
          <w:sz w:val="28"/>
          <w:szCs w:val="28"/>
          <w:lang w:val="de-DE"/>
        </w:rPr>
        <w:tab/>
      </w:r>
      <w:r>
        <w:rPr>
          <w:rFonts w:ascii="Helvetica" w:hAnsi="Helvetica" w:cs="Helvetica"/>
          <w:noProof/>
          <w:color w:val="1C6189"/>
          <w:sz w:val="28"/>
          <w:szCs w:val="28"/>
          <w:lang w:val="de-DE"/>
        </w:rPr>
        <w:tab/>
        <w:t xml:space="preserve">     Fußballer</w:t>
      </w:r>
    </w:p>
    <w:p w14:paraId="453C5808" w14:textId="77777777" w:rsidR="005A7FF3"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      </w:t>
      </w:r>
    </w:p>
    <w:p w14:paraId="370A11C9" w14:textId="77777777" w:rsidR="005A7FF3" w:rsidRDefault="005A7FF3">
      <w:pPr>
        <w:rPr>
          <w:rFonts w:ascii="Helvetica" w:hAnsi="Helvetica" w:cs="Helvetica"/>
          <w:color w:val="343434"/>
          <w:sz w:val="28"/>
          <w:szCs w:val="28"/>
          <w:lang w:val="de-DE"/>
        </w:rPr>
      </w:pPr>
    </w:p>
    <w:p w14:paraId="18590E8F" w14:textId="77777777" w:rsidR="005A7FF3" w:rsidRDefault="005A7FF3">
      <w:pPr>
        <w:rPr>
          <w:rFonts w:ascii="Helvetica" w:hAnsi="Helvetica" w:cs="Helvetica"/>
          <w:color w:val="343434"/>
          <w:sz w:val="28"/>
          <w:szCs w:val="28"/>
          <w:lang w:val="de-DE"/>
        </w:rPr>
      </w:pPr>
    </w:p>
    <w:p w14:paraId="2B9042D1" w14:textId="77777777" w:rsidR="00C74995" w:rsidRDefault="00C74995">
      <w:pPr>
        <w:rPr>
          <w:rFonts w:ascii="Helvetica" w:hAnsi="Helvetica" w:cs="Helvetica"/>
          <w:color w:val="343434"/>
          <w:sz w:val="28"/>
          <w:szCs w:val="28"/>
          <w:lang w:val="de-DE"/>
        </w:rPr>
      </w:pPr>
    </w:p>
    <w:p w14:paraId="58600E9C" w14:textId="77777777" w:rsidR="00C74995" w:rsidRDefault="00C74995">
      <w:pPr>
        <w:rPr>
          <w:rFonts w:ascii="Helvetica" w:hAnsi="Helvetica" w:cs="Helvetica"/>
          <w:color w:val="343434"/>
          <w:sz w:val="28"/>
          <w:szCs w:val="28"/>
          <w:lang w:val="de-DE"/>
        </w:rPr>
      </w:pPr>
    </w:p>
    <w:p w14:paraId="781D69D5" w14:textId="77777777" w:rsidR="00C74995" w:rsidRDefault="00C74995">
      <w:pPr>
        <w:rPr>
          <w:rFonts w:ascii="Helvetica" w:hAnsi="Helvetica" w:cs="Helvetica"/>
          <w:color w:val="343434"/>
          <w:sz w:val="28"/>
          <w:szCs w:val="28"/>
          <w:lang w:val="de-DE"/>
        </w:rPr>
      </w:pPr>
    </w:p>
    <w:p w14:paraId="1B72178D" w14:textId="77777777" w:rsidR="00C74995" w:rsidRDefault="00C74995">
      <w:pPr>
        <w:rPr>
          <w:rFonts w:ascii="Helvetica" w:hAnsi="Helvetica" w:cs="Helvetica"/>
          <w:color w:val="343434"/>
          <w:sz w:val="28"/>
          <w:szCs w:val="28"/>
          <w:lang w:val="de-DE"/>
        </w:rPr>
      </w:pPr>
    </w:p>
    <w:p w14:paraId="02FE49C7" w14:textId="77777777" w:rsidR="00C74995" w:rsidRDefault="00C74995">
      <w:pPr>
        <w:rPr>
          <w:rFonts w:ascii="Helvetica" w:hAnsi="Helvetica" w:cs="Helvetica"/>
          <w:color w:val="343434"/>
          <w:sz w:val="28"/>
          <w:szCs w:val="28"/>
          <w:lang w:val="de-DE"/>
        </w:rPr>
      </w:pPr>
    </w:p>
    <w:p w14:paraId="70610AB1" w14:textId="77777777" w:rsidR="00C74995" w:rsidRPr="00C74995" w:rsidRDefault="00561749">
      <w:pPr>
        <w:rPr>
          <w:rFonts w:ascii="Helvetica" w:hAnsi="Helvetica" w:cs="Helvetica"/>
          <w:b/>
          <w:color w:val="343434"/>
          <w:sz w:val="28"/>
          <w:szCs w:val="28"/>
          <w:lang w:val="de-DE"/>
        </w:rPr>
      </w:pPr>
      <w:r w:rsidRPr="00C74995">
        <w:rPr>
          <w:rFonts w:ascii="Helvetica" w:hAnsi="Helvetica" w:cs="Helvetica"/>
          <w:b/>
          <w:color w:val="343434"/>
          <w:sz w:val="28"/>
          <w:szCs w:val="28"/>
          <w:lang w:val="de-DE"/>
        </w:rPr>
        <w:t xml:space="preserve">Die Bandscheiben als biologischer </w:t>
      </w:r>
      <w:proofErr w:type="spellStart"/>
      <w:r w:rsidRPr="00C74995">
        <w:rPr>
          <w:rFonts w:ascii="Helvetica" w:hAnsi="Helvetica" w:cs="Helvetica"/>
          <w:b/>
          <w:color w:val="343434"/>
          <w:sz w:val="28"/>
          <w:szCs w:val="28"/>
          <w:lang w:val="de-DE"/>
        </w:rPr>
        <w:t>Stossdämpfer</w:t>
      </w:r>
      <w:proofErr w:type="spellEnd"/>
      <w:r w:rsidRPr="00C74995">
        <w:rPr>
          <w:rFonts w:ascii="Helvetica" w:hAnsi="Helvetica" w:cs="Helvetica"/>
          <w:b/>
          <w:color w:val="343434"/>
          <w:sz w:val="28"/>
          <w:szCs w:val="28"/>
          <w:lang w:val="de-DE"/>
        </w:rPr>
        <w:t xml:space="preserve"> </w:t>
      </w:r>
    </w:p>
    <w:p w14:paraId="55E4195E" w14:textId="77777777" w:rsidR="00C74995" w:rsidRDefault="00C74995">
      <w:pPr>
        <w:rPr>
          <w:rFonts w:ascii="Helvetica" w:hAnsi="Helvetica" w:cs="Helvetica"/>
          <w:color w:val="343434"/>
          <w:sz w:val="28"/>
          <w:szCs w:val="28"/>
          <w:lang w:val="de-DE"/>
        </w:rPr>
      </w:pPr>
    </w:p>
    <w:p w14:paraId="2AAE1FAA" w14:textId="77777777" w:rsidR="00AA19E4"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Zwischen den segmental angeordneten Wirbelkörpern liegen vom zweiten Halswirbel bis zum Kreuzbein die 23 Bandscheiben. Sie nehmen neben den Wirbelkörpern eine Art Pufferfunktion ein. Die gesunde Bandscheibe ist </w:t>
      </w:r>
      <w:proofErr w:type="spellStart"/>
      <w:r>
        <w:rPr>
          <w:rFonts w:ascii="Helvetica" w:hAnsi="Helvetica" w:cs="Helvetica"/>
          <w:color w:val="343434"/>
          <w:sz w:val="28"/>
          <w:szCs w:val="28"/>
          <w:lang w:val="de-DE"/>
        </w:rPr>
        <w:t>triplanar</w:t>
      </w:r>
      <w:proofErr w:type="spellEnd"/>
      <w:r>
        <w:rPr>
          <w:rFonts w:ascii="Helvetica" w:hAnsi="Helvetica" w:cs="Helvetica"/>
          <w:color w:val="343434"/>
          <w:sz w:val="28"/>
          <w:szCs w:val="28"/>
          <w:lang w:val="de-DE"/>
        </w:rPr>
        <w:t>, d. h., sie hat drei Dimensionen in Rotation, Flexion und Extension sowie Seitneigung. Hinzu kommen zwei dimensionale Verschiebebewegungen in der horizontale Ebene (Translation) sowie Kompression und Distraktion.</w:t>
      </w:r>
    </w:p>
    <w:p w14:paraId="7501818A" w14:textId="77777777" w:rsidR="00C74995" w:rsidRDefault="00C74995">
      <w:pPr>
        <w:rPr>
          <w:rFonts w:ascii="Helvetica" w:hAnsi="Helvetica" w:cs="Helvetica"/>
          <w:color w:val="343434"/>
          <w:sz w:val="28"/>
          <w:szCs w:val="28"/>
          <w:lang w:val="de-DE"/>
        </w:rPr>
      </w:pPr>
    </w:p>
    <w:p w14:paraId="55D38198" w14:textId="77777777" w:rsidR="001A6DEB" w:rsidRDefault="001A6DEB" w:rsidP="002B5EAE">
      <w:pPr>
        <w:ind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7AFF671B" wp14:editId="33237716">
            <wp:extent cx="2274728" cy="3195955"/>
            <wp:effectExtent l="0" t="0" r="11430" b="444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iose.jpeg"/>
                    <pic:cNvPicPr/>
                  </pic:nvPicPr>
                  <pic:blipFill>
                    <a:blip r:embed="rId10">
                      <a:extLst>
                        <a:ext uri="{28A0092B-C50C-407E-A947-70E740481C1C}">
                          <a14:useLocalDpi xmlns:a14="http://schemas.microsoft.com/office/drawing/2010/main" val="0"/>
                        </a:ext>
                      </a:extLst>
                    </a:blip>
                    <a:stretch>
                      <a:fillRect/>
                    </a:stretch>
                  </pic:blipFill>
                  <pic:spPr>
                    <a:xfrm>
                      <a:off x="0" y="0"/>
                      <a:ext cx="2275632" cy="3197224"/>
                    </a:xfrm>
                    <a:prstGeom prst="rect">
                      <a:avLst/>
                    </a:prstGeom>
                  </pic:spPr>
                </pic:pic>
              </a:graphicData>
            </a:graphic>
          </wp:inline>
        </w:drawing>
      </w:r>
      <w:r>
        <w:rPr>
          <w:rFonts w:ascii="Helvetica" w:hAnsi="Helvetica" w:cs="Helvetica"/>
          <w:color w:val="343434"/>
          <w:sz w:val="28"/>
          <w:szCs w:val="28"/>
          <w:lang w:val="de-DE"/>
        </w:rPr>
        <w:t xml:space="preserve"> </w:t>
      </w:r>
      <w:r w:rsidR="00561749">
        <w:rPr>
          <w:rFonts w:ascii="Helvetica" w:hAnsi="Helvetica" w:cs="Helvetica"/>
          <w:color w:val="343434"/>
          <w:sz w:val="28"/>
          <w:szCs w:val="28"/>
          <w:lang w:val="de-DE"/>
        </w:rPr>
        <w:t xml:space="preserve"> </w:t>
      </w:r>
      <w:r>
        <w:rPr>
          <w:rFonts w:ascii="Helvetica" w:hAnsi="Helvetica" w:cs="Helvetica"/>
          <w:noProof/>
          <w:color w:val="1C6189"/>
          <w:sz w:val="28"/>
          <w:szCs w:val="28"/>
          <w:lang w:val="de-DE"/>
        </w:rPr>
        <w:drawing>
          <wp:inline distT="0" distB="0" distL="0" distR="0" wp14:anchorId="729C5FA1" wp14:editId="740D9F1E">
            <wp:extent cx="2908971" cy="3147695"/>
            <wp:effectExtent l="0" t="0" r="12065" b="190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scheibendegeneration.jpeg"/>
                    <pic:cNvPicPr/>
                  </pic:nvPicPr>
                  <pic:blipFill>
                    <a:blip r:embed="rId11">
                      <a:extLst>
                        <a:ext uri="{28A0092B-C50C-407E-A947-70E740481C1C}">
                          <a14:useLocalDpi xmlns:a14="http://schemas.microsoft.com/office/drawing/2010/main" val="0"/>
                        </a:ext>
                      </a:extLst>
                    </a:blip>
                    <a:stretch>
                      <a:fillRect/>
                    </a:stretch>
                  </pic:blipFill>
                  <pic:spPr>
                    <a:xfrm>
                      <a:off x="0" y="0"/>
                      <a:ext cx="2908971" cy="3147695"/>
                    </a:xfrm>
                    <a:prstGeom prst="rect">
                      <a:avLst/>
                    </a:prstGeom>
                  </pic:spPr>
                </pic:pic>
              </a:graphicData>
            </a:graphic>
          </wp:inline>
        </w:drawing>
      </w:r>
    </w:p>
    <w:p w14:paraId="2E1F84CE" w14:textId="77777777" w:rsidR="00C74995" w:rsidRPr="001A6DEB" w:rsidRDefault="00C74995" w:rsidP="002B5EAE">
      <w:pPr>
        <w:ind w:firstLine="708"/>
        <w:rPr>
          <w:rFonts w:ascii="Helvetica" w:hAnsi="Helvetica" w:cs="Helvetica"/>
          <w:color w:val="343434"/>
          <w:sz w:val="28"/>
          <w:szCs w:val="28"/>
          <w:lang w:val="de-DE"/>
        </w:rPr>
      </w:pPr>
      <w:r>
        <w:rPr>
          <w:rFonts w:ascii="Helvetica" w:hAnsi="Helvetica" w:cs="Helvetica"/>
          <w:color w:val="343434"/>
          <w:sz w:val="28"/>
          <w:szCs w:val="28"/>
          <w:lang w:val="de-DE"/>
        </w:rPr>
        <w:t>Bandscheibendegeneration im 3-D-CT und im Modell</w:t>
      </w:r>
    </w:p>
    <w:p w14:paraId="0A368B7C" w14:textId="77777777" w:rsidR="001A6DEB" w:rsidRDefault="001A6DEB">
      <w:pPr>
        <w:rPr>
          <w:rFonts w:ascii="Helvetica" w:hAnsi="Helvetica" w:cs="Helvetica"/>
          <w:noProof/>
          <w:color w:val="1C6189"/>
          <w:sz w:val="28"/>
          <w:szCs w:val="28"/>
          <w:lang w:val="de-DE"/>
        </w:rPr>
      </w:pPr>
    </w:p>
    <w:p w14:paraId="6991D3CF" w14:textId="77777777" w:rsidR="001A6DEB" w:rsidRDefault="001A6DEB">
      <w:pPr>
        <w:rPr>
          <w:rFonts w:ascii="Helvetica" w:hAnsi="Helvetica" w:cs="Helvetica"/>
          <w:noProof/>
          <w:color w:val="1C6189"/>
          <w:sz w:val="28"/>
          <w:szCs w:val="28"/>
          <w:lang w:val="de-DE"/>
        </w:rPr>
      </w:pPr>
    </w:p>
    <w:p w14:paraId="1A779C25" w14:textId="77777777" w:rsidR="001A6DEB"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Chronische Belastung, fehlende Regenerationsfähigkeit des Gewebes im Alter oder auch Verletzungen der Knorpelplatten der angrenzenden Wirbelkörper führen zu einem Untergang des Bandscheibengewebes. Das Fehlen einer Blutversorgung in der Bandscheibe führt so unweigerlich zu einem Degenerationsprozess. Schädliche Entzündungssubstanzen fördern </w:t>
      </w:r>
      <w:proofErr w:type="spellStart"/>
      <w:r>
        <w:rPr>
          <w:rFonts w:ascii="Helvetica" w:hAnsi="Helvetica" w:cs="Helvetica"/>
          <w:color w:val="343434"/>
          <w:sz w:val="28"/>
          <w:szCs w:val="28"/>
          <w:lang w:val="de-DE"/>
        </w:rPr>
        <w:t>schliesslich</w:t>
      </w:r>
      <w:proofErr w:type="spellEnd"/>
      <w:r>
        <w:rPr>
          <w:rFonts w:ascii="Helvetica" w:hAnsi="Helvetica" w:cs="Helvetica"/>
          <w:color w:val="343434"/>
          <w:sz w:val="28"/>
          <w:szCs w:val="28"/>
          <w:lang w:val="de-DE"/>
        </w:rPr>
        <w:t xml:space="preserve"> kaskadenartig den Gewebeabbau. So kommt es zu Rissen im Faserring und unter Druckbelastung zu einem Austritt von Gewebefragmenten des zerstörten Gallertkerns und/oder des Faserrings</w:t>
      </w:r>
      <w:proofErr w:type="gramStart"/>
      <w:r>
        <w:rPr>
          <w:rFonts w:ascii="Helvetica" w:hAnsi="Helvetica" w:cs="Helvetica"/>
          <w:color w:val="343434"/>
          <w:sz w:val="28"/>
          <w:szCs w:val="28"/>
          <w:lang w:val="de-DE"/>
        </w:rPr>
        <w:t>, was</w:t>
      </w:r>
      <w:proofErr w:type="gramEnd"/>
      <w:r>
        <w:rPr>
          <w:rFonts w:ascii="Helvetica" w:hAnsi="Helvetica" w:cs="Helvetica"/>
          <w:color w:val="343434"/>
          <w:sz w:val="28"/>
          <w:szCs w:val="28"/>
          <w:lang w:val="de-DE"/>
        </w:rPr>
        <w:t xml:space="preserve"> sich als Bandscheibenvorfall darstellt. Da der Faserring im hinteren Anteil dünner ist</w:t>
      </w:r>
      <w:proofErr w:type="gramStart"/>
      <w:r>
        <w:rPr>
          <w:rFonts w:ascii="Helvetica" w:hAnsi="Helvetica" w:cs="Helvetica"/>
          <w:color w:val="343434"/>
          <w:sz w:val="28"/>
          <w:szCs w:val="28"/>
          <w:lang w:val="de-DE"/>
        </w:rPr>
        <w:t>, können</w:t>
      </w:r>
      <w:proofErr w:type="gramEnd"/>
      <w:r>
        <w:rPr>
          <w:rFonts w:ascii="Helvetica" w:hAnsi="Helvetica" w:cs="Helvetica"/>
          <w:color w:val="343434"/>
          <w:sz w:val="28"/>
          <w:szCs w:val="28"/>
          <w:lang w:val="de-DE"/>
        </w:rPr>
        <w:t xml:space="preserve"> auf diese Weise der Rückenmarkkanal und die Nervenwurzeln kompromittiert werden. Folge sind Schmerzen, Missempfindungen oder gar Lähmungen in den Armen oder Beinen. </w:t>
      </w:r>
    </w:p>
    <w:p w14:paraId="79ADF926" w14:textId="77777777" w:rsidR="001A6DEB" w:rsidRDefault="001A6DEB">
      <w:pPr>
        <w:rPr>
          <w:rFonts w:ascii="Helvetica" w:hAnsi="Helvetica" w:cs="Helvetica"/>
          <w:color w:val="343434"/>
          <w:sz w:val="28"/>
          <w:szCs w:val="28"/>
          <w:lang w:val="de-DE"/>
        </w:rPr>
      </w:pPr>
    </w:p>
    <w:p w14:paraId="223C3279" w14:textId="77777777" w:rsidR="001A6DEB" w:rsidRDefault="001A6DEB">
      <w:pPr>
        <w:rPr>
          <w:rFonts w:ascii="Helvetica" w:hAnsi="Helvetica" w:cs="Helvetica"/>
          <w:color w:val="343434"/>
          <w:sz w:val="28"/>
          <w:szCs w:val="28"/>
          <w:lang w:val="de-DE"/>
        </w:rPr>
      </w:pPr>
    </w:p>
    <w:p w14:paraId="7A69159C" w14:textId="77777777" w:rsidR="001A6DEB" w:rsidRDefault="001A6DEB" w:rsidP="002B5EAE">
      <w:pPr>
        <w:ind w:left="1416" w:firstLine="708"/>
        <w:rPr>
          <w:rFonts w:ascii="Helvetica" w:hAnsi="Helvetica" w:cs="Helvetica"/>
          <w:noProof/>
          <w:color w:val="1C6189"/>
          <w:sz w:val="28"/>
          <w:szCs w:val="28"/>
          <w:lang w:val="de-DE"/>
        </w:rPr>
      </w:pPr>
      <w:r>
        <w:rPr>
          <w:rFonts w:ascii="Helvetica" w:hAnsi="Helvetica" w:cs="Helvetica"/>
          <w:noProof/>
          <w:color w:val="1C6189"/>
          <w:sz w:val="28"/>
          <w:szCs w:val="28"/>
          <w:lang w:val="de-DE"/>
        </w:rPr>
        <w:drawing>
          <wp:inline distT="0" distB="0" distL="0" distR="0" wp14:anchorId="499E3703" wp14:editId="55B14455">
            <wp:extent cx="2629535" cy="2309907"/>
            <wp:effectExtent l="0" t="0" r="12065" b="190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bel.jpg"/>
                    <pic:cNvPicPr/>
                  </pic:nvPicPr>
                  <pic:blipFill>
                    <a:blip r:embed="rId12">
                      <a:extLst>
                        <a:ext uri="{28A0092B-C50C-407E-A947-70E740481C1C}">
                          <a14:useLocalDpi xmlns:a14="http://schemas.microsoft.com/office/drawing/2010/main" val="0"/>
                        </a:ext>
                      </a:extLst>
                    </a:blip>
                    <a:stretch>
                      <a:fillRect/>
                    </a:stretch>
                  </pic:blipFill>
                  <pic:spPr>
                    <a:xfrm>
                      <a:off x="0" y="0"/>
                      <a:ext cx="2630198" cy="2310489"/>
                    </a:xfrm>
                    <a:prstGeom prst="rect">
                      <a:avLst/>
                    </a:prstGeom>
                  </pic:spPr>
                </pic:pic>
              </a:graphicData>
            </a:graphic>
          </wp:inline>
        </w:drawing>
      </w:r>
    </w:p>
    <w:p w14:paraId="2C6EF0B8" w14:textId="77777777" w:rsidR="00C74995" w:rsidRDefault="00C74995" w:rsidP="002B5EAE">
      <w:pPr>
        <w:ind w:left="1416" w:firstLine="708"/>
        <w:rPr>
          <w:rFonts w:ascii="Helvetica" w:hAnsi="Helvetica" w:cs="Helvetica"/>
          <w:noProof/>
          <w:color w:val="1C6189"/>
          <w:sz w:val="28"/>
          <w:szCs w:val="28"/>
          <w:lang w:val="de-DE"/>
        </w:rPr>
      </w:pPr>
      <w:r>
        <w:rPr>
          <w:rFonts w:ascii="Helvetica" w:hAnsi="Helvetica" w:cs="Helvetica"/>
          <w:noProof/>
          <w:color w:val="1C6189"/>
          <w:sz w:val="28"/>
          <w:szCs w:val="28"/>
          <w:lang w:val="de-DE"/>
        </w:rPr>
        <w:t xml:space="preserve">   Querschnitt druch einen Wirbel</w:t>
      </w:r>
    </w:p>
    <w:p w14:paraId="37157DD0" w14:textId="77777777" w:rsidR="001A6DEB" w:rsidRDefault="001A6DEB">
      <w:pPr>
        <w:rPr>
          <w:rFonts w:ascii="Helvetica" w:hAnsi="Helvetica" w:cs="Helvetica"/>
          <w:noProof/>
          <w:color w:val="1C6189"/>
          <w:sz w:val="28"/>
          <w:szCs w:val="28"/>
          <w:lang w:val="de-DE"/>
        </w:rPr>
      </w:pPr>
    </w:p>
    <w:p w14:paraId="4E886C87" w14:textId="77777777" w:rsidR="00C74995" w:rsidRDefault="00C74995">
      <w:pPr>
        <w:rPr>
          <w:rFonts w:ascii="Helvetica" w:hAnsi="Helvetica" w:cs="Helvetica"/>
          <w:b/>
          <w:color w:val="343434"/>
          <w:sz w:val="28"/>
          <w:szCs w:val="28"/>
          <w:lang w:val="de-DE"/>
        </w:rPr>
      </w:pPr>
    </w:p>
    <w:p w14:paraId="62B85A52" w14:textId="77777777" w:rsidR="001A6DEB" w:rsidRPr="001A6DEB" w:rsidRDefault="00561749">
      <w:pPr>
        <w:rPr>
          <w:rFonts w:ascii="Helvetica" w:hAnsi="Helvetica" w:cs="Helvetica"/>
          <w:b/>
          <w:color w:val="343434"/>
          <w:sz w:val="28"/>
          <w:szCs w:val="28"/>
          <w:lang w:val="de-DE"/>
        </w:rPr>
      </w:pPr>
      <w:r w:rsidRPr="001A6DEB">
        <w:rPr>
          <w:rFonts w:ascii="Helvetica" w:hAnsi="Helvetica" w:cs="Helvetica"/>
          <w:b/>
          <w:color w:val="343434"/>
          <w:sz w:val="28"/>
          <w:szCs w:val="28"/>
          <w:lang w:val="de-DE"/>
        </w:rPr>
        <w:t xml:space="preserve">Die Therapie des Bandscheibenvorfalls </w:t>
      </w:r>
    </w:p>
    <w:p w14:paraId="556DEF7A" w14:textId="77777777" w:rsidR="001A6DEB" w:rsidRDefault="001A6DEB">
      <w:pPr>
        <w:rPr>
          <w:rFonts w:ascii="Helvetica" w:hAnsi="Helvetica" w:cs="Helvetica"/>
          <w:color w:val="343434"/>
          <w:sz w:val="28"/>
          <w:szCs w:val="28"/>
          <w:lang w:val="de-DE"/>
        </w:rPr>
      </w:pPr>
    </w:p>
    <w:p w14:paraId="7589068A" w14:textId="77777777" w:rsidR="001A6DEB"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Sofern keine Nervenstörungen in Form von Missempfindungen oder Nervenausfällen an Armen, Händen, Beinen oder Füssen bestehen, wird eine konservative Behandlung über mehrere Monate empfohlen. Kommt es jedoch nach diesem Zeitraum zu keiner dauerhaften Beschwerdebesserung und Schmerzfreiheit, ist die operative Behandlung meist unumgänglich. Die Indikationen zur sofortigen Operation sind persistierende Nervenlähmungen an Händen oder </w:t>
      </w:r>
      <w:proofErr w:type="gramStart"/>
      <w:r>
        <w:rPr>
          <w:rFonts w:ascii="Helvetica" w:hAnsi="Helvetica" w:cs="Helvetica"/>
          <w:color w:val="343434"/>
          <w:sz w:val="28"/>
          <w:szCs w:val="28"/>
          <w:lang w:val="de-DE"/>
        </w:rPr>
        <w:t>Füssen, stärkste,</w:t>
      </w:r>
      <w:proofErr w:type="gramEnd"/>
      <w:r>
        <w:rPr>
          <w:rFonts w:ascii="Helvetica" w:hAnsi="Helvetica" w:cs="Helvetica"/>
          <w:color w:val="343434"/>
          <w:sz w:val="28"/>
          <w:szCs w:val="28"/>
          <w:lang w:val="de-DE"/>
        </w:rPr>
        <w:t xml:space="preserve"> nicht therapierbare Schmerzen sowie akute Blasen- oder/und Mastdarmlähmungen. </w:t>
      </w:r>
    </w:p>
    <w:p w14:paraId="24CCD991" w14:textId="77777777" w:rsidR="001A6DEB" w:rsidRDefault="001A6DEB">
      <w:pPr>
        <w:rPr>
          <w:rFonts w:ascii="Helvetica" w:hAnsi="Helvetica" w:cs="Helvetica"/>
          <w:color w:val="343434"/>
          <w:sz w:val="28"/>
          <w:szCs w:val="28"/>
          <w:lang w:val="de-DE"/>
        </w:rPr>
      </w:pPr>
    </w:p>
    <w:p w14:paraId="61C345D9" w14:textId="77777777" w:rsidR="001A6DEB" w:rsidRPr="001A6DEB" w:rsidRDefault="00561749">
      <w:pPr>
        <w:rPr>
          <w:rFonts w:ascii="Helvetica" w:hAnsi="Helvetica" w:cs="Helvetica"/>
          <w:b/>
          <w:color w:val="343434"/>
          <w:sz w:val="28"/>
          <w:szCs w:val="28"/>
          <w:lang w:val="de-DE"/>
        </w:rPr>
      </w:pPr>
      <w:r w:rsidRPr="001A6DEB">
        <w:rPr>
          <w:rFonts w:ascii="Helvetica" w:hAnsi="Helvetica" w:cs="Helvetica"/>
          <w:b/>
          <w:color w:val="343434"/>
          <w:sz w:val="28"/>
          <w:szCs w:val="28"/>
          <w:lang w:val="de-DE"/>
        </w:rPr>
        <w:t xml:space="preserve">Die Entfernung der Diskushernie </w:t>
      </w:r>
    </w:p>
    <w:p w14:paraId="1B5B7C30" w14:textId="77777777" w:rsidR="001A6DEB" w:rsidRDefault="00561749">
      <w:pPr>
        <w:rPr>
          <w:rFonts w:ascii="Helvetica" w:hAnsi="Helvetica" w:cs="Helvetica"/>
          <w:color w:val="343434"/>
          <w:sz w:val="28"/>
          <w:szCs w:val="28"/>
          <w:lang w:val="de-DE"/>
        </w:rPr>
      </w:pPr>
      <w:r>
        <w:rPr>
          <w:rFonts w:ascii="Helvetica" w:hAnsi="Helvetica" w:cs="Helvetica"/>
          <w:color w:val="343434"/>
          <w:sz w:val="28"/>
          <w:szCs w:val="28"/>
          <w:lang w:val="de-DE"/>
        </w:rPr>
        <w:t>Die mikrochirurgisc</w:t>
      </w:r>
      <w:r w:rsidR="001A6DEB">
        <w:rPr>
          <w:rFonts w:ascii="Helvetica" w:hAnsi="Helvetica" w:cs="Helvetica"/>
          <w:color w:val="343434"/>
          <w:sz w:val="28"/>
          <w:szCs w:val="28"/>
          <w:lang w:val="de-DE"/>
        </w:rPr>
        <w:t xml:space="preserve">he Entfernung des vorgefallenen </w:t>
      </w:r>
      <w:r>
        <w:rPr>
          <w:rFonts w:ascii="Helvetica" w:hAnsi="Helvetica" w:cs="Helvetica"/>
          <w:color w:val="343434"/>
          <w:sz w:val="28"/>
          <w:szCs w:val="28"/>
          <w:lang w:val="de-DE"/>
        </w:rPr>
        <w:t xml:space="preserve">Bandscheibensequesters wird als </w:t>
      </w:r>
      <w:proofErr w:type="spellStart"/>
      <w:r>
        <w:rPr>
          <w:rFonts w:ascii="Helvetica" w:hAnsi="Helvetica" w:cs="Helvetica"/>
          <w:color w:val="343434"/>
          <w:sz w:val="28"/>
          <w:szCs w:val="28"/>
          <w:lang w:val="de-DE"/>
        </w:rPr>
        <w:t>Nukleotomie</w:t>
      </w:r>
      <w:proofErr w:type="spellEnd"/>
      <w:r>
        <w:rPr>
          <w:rFonts w:ascii="Helvetica" w:hAnsi="Helvetica" w:cs="Helvetica"/>
          <w:color w:val="343434"/>
          <w:sz w:val="28"/>
          <w:szCs w:val="28"/>
          <w:lang w:val="de-DE"/>
        </w:rPr>
        <w:t xml:space="preserve"> bezeichnet. Ist die Halswirbelsäule betroffen, wird die operative Entfernung der gesamten betroffenen Bandscheibe von vorne durchgeführt. Dabei erfolgt der Zugang seitlich von vorne entlang der </w:t>
      </w:r>
      <w:proofErr w:type="spellStart"/>
      <w:r>
        <w:rPr>
          <w:rFonts w:ascii="Helvetica" w:hAnsi="Helvetica" w:cs="Helvetica"/>
          <w:color w:val="343434"/>
          <w:sz w:val="28"/>
          <w:szCs w:val="28"/>
          <w:lang w:val="de-DE"/>
        </w:rPr>
        <w:t>Luftund</w:t>
      </w:r>
      <w:proofErr w:type="spellEnd"/>
      <w:r>
        <w:rPr>
          <w:rFonts w:ascii="Helvetica" w:hAnsi="Helvetica" w:cs="Helvetica"/>
          <w:color w:val="343434"/>
          <w:sz w:val="28"/>
          <w:szCs w:val="28"/>
          <w:lang w:val="de-DE"/>
        </w:rPr>
        <w:t xml:space="preserve"> Speiseröhre. An der Lendenwirbelsäule wird der Wirbelkanal von hinten durch einen kleinen, nur wenige Zentimeter </w:t>
      </w:r>
      <w:proofErr w:type="spellStart"/>
      <w:r>
        <w:rPr>
          <w:rFonts w:ascii="Helvetica" w:hAnsi="Helvetica" w:cs="Helvetica"/>
          <w:color w:val="343434"/>
          <w:sz w:val="28"/>
          <w:szCs w:val="28"/>
          <w:lang w:val="de-DE"/>
        </w:rPr>
        <w:t>grossen</w:t>
      </w:r>
      <w:proofErr w:type="spellEnd"/>
      <w:r>
        <w:rPr>
          <w:rFonts w:ascii="Helvetica" w:hAnsi="Helvetica" w:cs="Helvetica"/>
          <w:color w:val="343434"/>
          <w:sz w:val="28"/>
          <w:szCs w:val="28"/>
          <w:lang w:val="de-DE"/>
        </w:rPr>
        <w:t xml:space="preserve"> Hautschnitt mithilfe des Mikroskops oder Endoskops geöffnet. </w:t>
      </w:r>
      <w:proofErr w:type="spellStart"/>
      <w:r>
        <w:rPr>
          <w:rFonts w:ascii="Helvetica" w:hAnsi="Helvetica" w:cs="Helvetica"/>
          <w:color w:val="343434"/>
          <w:sz w:val="28"/>
          <w:szCs w:val="28"/>
          <w:lang w:val="de-DE"/>
        </w:rPr>
        <w:t>Anschliessend</w:t>
      </w:r>
      <w:proofErr w:type="spellEnd"/>
      <w:r>
        <w:rPr>
          <w:rFonts w:ascii="Helvetica" w:hAnsi="Helvetica" w:cs="Helvetica"/>
          <w:color w:val="343434"/>
          <w:sz w:val="28"/>
          <w:szCs w:val="28"/>
          <w:lang w:val="de-DE"/>
        </w:rPr>
        <w:t xml:space="preserve"> können komprimierende Anteile eines Bandscheibenvorfalls (Diskushernie) aus dem Wirbelkanal entfernt werden, was zur einer Entlastung der Nervenwurzeln führt. Die degenerativ zerstörte Bandscheibe wird durch die </w:t>
      </w:r>
      <w:proofErr w:type="spellStart"/>
      <w:r>
        <w:rPr>
          <w:rFonts w:ascii="Helvetica" w:hAnsi="Helvetica" w:cs="Helvetica"/>
          <w:color w:val="343434"/>
          <w:sz w:val="28"/>
          <w:szCs w:val="28"/>
          <w:lang w:val="de-DE"/>
        </w:rPr>
        <w:t>Nukleotomie</w:t>
      </w:r>
      <w:proofErr w:type="spellEnd"/>
      <w:r>
        <w:rPr>
          <w:rFonts w:ascii="Helvetica" w:hAnsi="Helvetica" w:cs="Helvetica"/>
          <w:color w:val="343434"/>
          <w:sz w:val="28"/>
          <w:szCs w:val="28"/>
          <w:lang w:val="de-DE"/>
        </w:rPr>
        <w:t xml:space="preserve"> nicht rekonstruiert. Die defekte Bandscheibe verbleibt mit den beschriebenen Pathologien. Die Versteifung der Wirbelkörper Bestehen derartige Beschwerden oder chronische, therapieresistente Rückenschmerzen, wird als weitere </w:t>
      </w:r>
      <w:proofErr w:type="spellStart"/>
      <w:r>
        <w:rPr>
          <w:rFonts w:ascii="Helvetica" w:hAnsi="Helvetica" w:cs="Helvetica"/>
          <w:color w:val="343434"/>
          <w:sz w:val="28"/>
          <w:szCs w:val="28"/>
          <w:lang w:val="de-DE"/>
        </w:rPr>
        <w:t>Massnahme</w:t>
      </w:r>
      <w:proofErr w:type="spellEnd"/>
      <w:r>
        <w:rPr>
          <w:rFonts w:ascii="Helvetica" w:hAnsi="Helvetica" w:cs="Helvetica"/>
          <w:color w:val="343434"/>
          <w:sz w:val="28"/>
          <w:szCs w:val="28"/>
          <w:lang w:val="de-DE"/>
        </w:rPr>
        <w:t xml:space="preserve"> oft eine Versteifung der Wirbelsäule empfohlen. Ziel dieser Operationsmethode ist es, die schmerzhaften und erkrankten Anteile der Wirbelsäule aus der Bewegungskette </w:t>
      </w:r>
      <w:proofErr w:type="spellStart"/>
      <w:r>
        <w:rPr>
          <w:rFonts w:ascii="Helvetica" w:hAnsi="Helvetica" w:cs="Helvetica"/>
          <w:color w:val="343434"/>
          <w:sz w:val="28"/>
          <w:szCs w:val="28"/>
          <w:lang w:val="de-DE"/>
        </w:rPr>
        <w:t>auszuschliessen</w:t>
      </w:r>
      <w:proofErr w:type="spellEnd"/>
      <w:r>
        <w:rPr>
          <w:rFonts w:ascii="Helvetica" w:hAnsi="Helvetica" w:cs="Helvetica"/>
          <w:color w:val="343434"/>
          <w:sz w:val="28"/>
          <w:szCs w:val="28"/>
          <w:lang w:val="de-DE"/>
        </w:rPr>
        <w:t xml:space="preserve">. Die betroffenen Wirbelsegmente werden versteift und sind somit immobil. In dieser chirurgisch gewollten Immobilisierung liegt die Problematik dieser Therapie. Klinische Studien ergaben, dass versteifende Operationen häufig zu schmerzhaften Anschlusserkrankungen der Nachbarsegmente führen. Diese, wie auch die gefürchtete Komplikation der </w:t>
      </w:r>
      <w:proofErr w:type="spellStart"/>
      <w:r>
        <w:rPr>
          <w:rFonts w:ascii="Helvetica" w:hAnsi="Helvetica" w:cs="Helvetica"/>
          <w:color w:val="343434"/>
          <w:sz w:val="28"/>
          <w:szCs w:val="28"/>
          <w:lang w:val="de-DE"/>
        </w:rPr>
        <w:t>Implantatlockerung</w:t>
      </w:r>
      <w:proofErr w:type="spellEnd"/>
      <w:r>
        <w:rPr>
          <w:rFonts w:ascii="Helvetica" w:hAnsi="Helvetica" w:cs="Helvetica"/>
          <w:color w:val="343434"/>
          <w:sz w:val="28"/>
          <w:szCs w:val="28"/>
          <w:lang w:val="de-DE"/>
        </w:rPr>
        <w:t xml:space="preserve">, können erneute Operationen zur Folge haben. Es können auf die Nachbarsegmente übergreifende Versteifungen mit weiterer Ausdehnung der Immobilisierung resultieren. </w:t>
      </w:r>
    </w:p>
    <w:p w14:paraId="1FB7F590" w14:textId="77777777" w:rsidR="001A6DEB"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Aus diesen Erkenntnissen heraus entwickelt sich die moderne Wirbelsäulenchirurgie immer mehr in die Richtung der dynamischen Versorgung: Sie berücksichtigt, dass die Wirbelsäule ohne das essenzielle Zusammenspiel von Stabilität und Bewegung ihre Funktion nicht erfüllen kann. </w:t>
      </w:r>
    </w:p>
    <w:p w14:paraId="6F544AA9" w14:textId="77777777" w:rsidR="001A6DEB" w:rsidRDefault="001A6DEB">
      <w:pPr>
        <w:rPr>
          <w:rFonts w:ascii="Helvetica" w:hAnsi="Helvetica" w:cs="Helvetica"/>
          <w:b/>
          <w:color w:val="343434"/>
          <w:sz w:val="28"/>
          <w:szCs w:val="28"/>
          <w:lang w:val="de-DE"/>
        </w:rPr>
      </w:pPr>
    </w:p>
    <w:p w14:paraId="0FC11BD3" w14:textId="77777777" w:rsidR="001A6DEB" w:rsidRDefault="001A6DEB">
      <w:pPr>
        <w:rPr>
          <w:rFonts w:ascii="Helvetica" w:hAnsi="Helvetica" w:cs="Helvetica"/>
          <w:b/>
          <w:color w:val="343434"/>
          <w:sz w:val="28"/>
          <w:szCs w:val="28"/>
          <w:lang w:val="de-DE"/>
        </w:rPr>
      </w:pPr>
    </w:p>
    <w:p w14:paraId="7E552CD0" w14:textId="77777777" w:rsidR="00C74995" w:rsidRDefault="00C74995">
      <w:pPr>
        <w:rPr>
          <w:rFonts w:ascii="Helvetica" w:hAnsi="Helvetica" w:cs="Helvetica"/>
          <w:b/>
          <w:color w:val="343434"/>
          <w:sz w:val="28"/>
          <w:szCs w:val="28"/>
          <w:lang w:val="de-DE"/>
        </w:rPr>
      </w:pPr>
    </w:p>
    <w:p w14:paraId="24A52C7D" w14:textId="77777777" w:rsidR="00C74995" w:rsidRDefault="00C74995">
      <w:pPr>
        <w:rPr>
          <w:rFonts w:ascii="Helvetica" w:hAnsi="Helvetica" w:cs="Helvetica"/>
          <w:b/>
          <w:color w:val="343434"/>
          <w:sz w:val="28"/>
          <w:szCs w:val="28"/>
          <w:lang w:val="de-DE"/>
        </w:rPr>
      </w:pPr>
    </w:p>
    <w:p w14:paraId="6FA873E0" w14:textId="77777777" w:rsidR="001A6DEB" w:rsidRPr="001A6DEB" w:rsidRDefault="00561749">
      <w:pPr>
        <w:rPr>
          <w:rFonts w:ascii="Helvetica" w:hAnsi="Helvetica" w:cs="Helvetica"/>
          <w:b/>
          <w:color w:val="343434"/>
          <w:sz w:val="28"/>
          <w:szCs w:val="28"/>
          <w:lang w:val="de-DE"/>
        </w:rPr>
      </w:pPr>
      <w:r w:rsidRPr="001A6DEB">
        <w:rPr>
          <w:rFonts w:ascii="Helvetica" w:hAnsi="Helvetica" w:cs="Helvetica"/>
          <w:b/>
          <w:color w:val="343434"/>
          <w:sz w:val="28"/>
          <w:szCs w:val="28"/>
          <w:lang w:val="de-DE"/>
        </w:rPr>
        <w:t xml:space="preserve">Die </w:t>
      </w:r>
      <w:proofErr w:type="spellStart"/>
      <w:r w:rsidRPr="001A6DEB">
        <w:rPr>
          <w:rFonts w:ascii="Helvetica" w:hAnsi="Helvetica" w:cs="Helvetica"/>
          <w:b/>
          <w:color w:val="343434"/>
          <w:sz w:val="28"/>
          <w:szCs w:val="28"/>
          <w:lang w:val="de-DE"/>
        </w:rPr>
        <w:t>visko</w:t>
      </w:r>
      <w:proofErr w:type="spellEnd"/>
      <w:r w:rsidRPr="001A6DEB">
        <w:rPr>
          <w:rFonts w:ascii="Helvetica" w:hAnsi="Helvetica" w:cs="Helvetica"/>
          <w:b/>
          <w:color w:val="343434"/>
          <w:sz w:val="28"/>
          <w:szCs w:val="28"/>
          <w:lang w:val="de-DE"/>
        </w:rPr>
        <w:t xml:space="preserve">-elastische Bandscheibenprothese </w:t>
      </w:r>
    </w:p>
    <w:p w14:paraId="2C72489E" w14:textId="77777777" w:rsidR="00C74995" w:rsidRDefault="00C74995">
      <w:pPr>
        <w:rPr>
          <w:rFonts w:ascii="Helvetica" w:hAnsi="Helvetica" w:cs="Helvetica"/>
          <w:color w:val="343434"/>
          <w:sz w:val="28"/>
          <w:szCs w:val="28"/>
          <w:lang w:val="de-DE"/>
        </w:rPr>
      </w:pPr>
    </w:p>
    <w:p w14:paraId="3758B322" w14:textId="77777777" w:rsidR="00C74995" w:rsidRDefault="00C74995">
      <w:pPr>
        <w:rPr>
          <w:rFonts w:ascii="Helvetica" w:hAnsi="Helvetica" w:cs="Helvetica"/>
          <w:color w:val="343434"/>
          <w:sz w:val="28"/>
          <w:szCs w:val="28"/>
          <w:lang w:val="de-DE"/>
        </w:rPr>
      </w:pPr>
    </w:p>
    <w:p w14:paraId="60DD021B" w14:textId="77777777" w:rsidR="00C74995" w:rsidRDefault="00C74995">
      <w:pPr>
        <w:rPr>
          <w:rFonts w:ascii="Helvetica" w:hAnsi="Helvetica" w:cs="Helvetica"/>
          <w:color w:val="343434"/>
          <w:sz w:val="28"/>
          <w:szCs w:val="28"/>
          <w:lang w:val="de-DE"/>
        </w:rPr>
      </w:pPr>
    </w:p>
    <w:p w14:paraId="19A6AF16" w14:textId="77777777" w:rsidR="001A6DEB" w:rsidRDefault="001A6DEB" w:rsidP="00C74995">
      <w:pPr>
        <w:ind w:left="1416"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0C974D58" wp14:editId="237EE1FE">
            <wp:extent cx="2777442" cy="1725295"/>
            <wp:effectExtent l="0" t="0" r="0" b="190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scheibenprothese CP-ESP.jpg"/>
                    <pic:cNvPicPr/>
                  </pic:nvPicPr>
                  <pic:blipFill>
                    <a:blip r:embed="rId13">
                      <a:extLst>
                        <a:ext uri="{28A0092B-C50C-407E-A947-70E740481C1C}">
                          <a14:useLocalDpi xmlns:a14="http://schemas.microsoft.com/office/drawing/2010/main" val="0"/>
                        </a:ext>
                      </a:extLst>
                    </a:blip>
                    <a:stretch>
                      <a:fillRect/>
                    </a:stretch>
                  </pic:blipFill>
                  <pic:spPr>
                    <a:xfrm>
                      <a:off x="0" y="0"/>
                      <a:ext cx="2777442" cy="1725295"/>
                    </a:xfrm>
                    <a:prstGeom prst="rect">
                      <a:avLst/>
                    </a:prstGeom>
                  </pic:spPr>
                </pic:pic>
              </a:graphicData>
            </a:graphic>
          </wp:inline>
        </w:drawing>
      </w:r>
    </w:p>
    <w:p w14:paraId="2A979A56" w14:textId="77777777" w:rsidR="001A6DEB" w:rsidRDefault="001A6DEB" w:rsidP="00C74995">
      <w:pPr>
        <w:ind w:left="708" w:firstLine="708"/>
        <w:rPr>
          <w:rFonts w:ascii="Helvetica" w:hAnsi="Helvetica" w:cs="Helvetica"/>
          <w:color w:val="343434"/>
          <w:sz w:val="28"/>
          <w:szCs w:val="28"/>
          <w:lang w:val="de-DE"/>
        </w:rPr>
      </w:pPr>
      <w:r>
        <w:rPr>
          <w:rFonts w:ascii="Helvetica" w:hAnsi="Helvetica" w:cs="Helvetica"/>
          <w:color w:val="343434"/>
          <w:sz w:val="28"/>
          <w:szCs w:val="28"/>
          <w:lang w:val="de-DE"/>
        </w:rPr>
        <w:t>Bandscheibenprothese für die Halswirbelsäule</w:t>
      </w:r>
    </w:p>
    <w:p w14:paraId="1508A9B0" w14:textId="77777777" w:rsidR="001A6DEB" w:rsidRDefault="001A6DEB">
      <w:pPr>
        <w:rPr>
          <w:rFonts w:ascii="Helvetica" w:hAnsi="Helvetica" w:cs="Helvetica"/>
          <w:color w:val="343434"/>
          <w:sz w:val="28"/>
          <w:szCs w:val="28"/>
          <w:lang w:val="de-DE"/>
        </w:rPr>
      </w:pPr>
    </w:p>
    <w:p w14:paraId="0862939E" w14:textId="77777777" w:rsidR="001A6DEB" w:rsidRDefault="001A6DEB" w:rsidP="00C74995">
      <w:pPr>
        <w:ind w:left="1416"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55B08984" wp14:editId="7098684A">
            <wp:extent cx="3424555" cy="2071472"/>
            <wp:effectExtent l="0" t="0" r="4445" b="1143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scheibenprothese LP-ESP.jpg"/>
                    <pic:cNvPicPr/>
                  </pic:nvPicPr>
                  <pic:blipFill>
                    <a:blip r:embed="rId14">
                      <a:extLst>
                        <a:ext uri="{28A0092B-C50C-407E-A947-70E740481C1C}">
                          <a14:useLocalDpi xmlns:a14="http://schemas.microsoft.com/office/drawing/2010/main" val="0"/>
                        </a:ext>
                      </a:extLst>
                    </a:blip>
                    <a:stretch>
                      <a:fillRect/>
                    </a:stretch>
                  </pic:blipFill>
                  <pic:spPr>
                    <a:xfrm>
                      <a:off x="0" y="0"/>
                      <a:ext cx="3424555" cy="2071472"/>
                    </a:xfrm>
                    <a:prstGeom prst="rect">
                      <a:avLst/>
                    </a:prstGeom>
                  </pic:spPr>
                </pic:pic>
              </a:graphicData>
            </a:graphic>
          </wp:inline>
        </w:drawing>
      </w:r>
    </w:p>
    <w:p w14:paraId="48C5BD3C" w14:textId="77777777" w:rsidR="001A6DEB" w:rsidRDefault="001A6DEB" w:rsidP="00C74995">
      <w:pPr>
        <w:ind w:left="708" w:firstLine="708"/>
        <w:rPr>
          <w:rFonts w:ascii="Helvetica" w:hAnsi="Helvetica" w:cs="Helvetica"/>
          <w:color w:val="343434"/>
          <w:sz w:val="28"/>
          <w:szCs w:val="28"/>
          <w:lang w:val="de-DE"/>
        </w:rPr>
      </w:pPr>
      <w:r>
        <w:rPr>
          <w:rFonts w:ascii="Helvetica" w:hAnsi="Helvetica" w:cs="Helvetica"/>
          <w:color w:val="343434"/>
          <w:sz w:val="28"/>
          <w:szCs w:val="28"/>
          <w:lang w:val="de-DE"/>
        </w:rPr>
        <w:t>Bandscheibenprothese für die Lendenwirbelsäule</w:t>
      </w:r>
    </w:p>
    <w:p w14:paraId="64F98069" w14:textId="77777777" w:rsidR="001A6DEB" w:rsidRDefault="001A6DEB">
      <w:pPr>
        <w:rPr>
          <w:rFonts w:ascii="Helvetica" w:hAnsi="Helvetica" w:cs="Helvetica"/>
          <w:color w:val="343434"/>
          <w:sz w:val="28"/>
          <w:szCs w:val="28"/>
          <w:lang w:val="de-DE"/>
        </w:rPr>
      </w:pPr>
    </w:p>
    <w:p w14:paraId="52C01F46" w14:textId="77777777" w:rsidR="001A6DEB" w:rsidRDefault="001A6DEB">
      <w:pPr>
        <w:rPr>
          <w:rFonts w:ascii="Helvetica" w:hAnsi="Helvetica" w:cs="Helvetica"/>
          <w:color w:val="343434"/>
          <w:sz w:val="28"/>
          <w:szCs w:val="28"/>
          <w:lang w:val="de-DE"/>
        </w:rPr>
      </w:pPr>
    </w:p>
    <w:p w14:paraId="2F7CA62F" w14:textId="77777777" w:rsidR="00B60C84" w:rsidRDefault="00561749">
      <w:pPr>
        <w:rPr>
          <w:rFonts w:ascii="Helvetica" w:hAnsi="Helvetica" w:cs="Helvetica"/>
          <w:color w:val="343434"/>
          <w:sz w:val="28"/>
          <w:szCs w:val="28"/>
          <w:lang w:val="de-DE"/>
        </w:rPr>
      </w:pPr>
      <w:r>
        <w:rPr>
          <w:rFonts w:ascii="Helvetica" w:hAnsi="Helvetica" w:cs="Helvetica"/>
          <w:color w:val="343434"/>
          <w:sz w:val="28"/>
          <w:szCs w:val="28"/>
          <w:lang w:val="de-DE"/>
        </w:rPr>
        <w:t xml:space="preserve">Mit der </w:t>
      </w:r>
      <w:proofErr w:type="spellStart"/>
      <w:r>
        <w:rPr>
          <w:rFonts w:ascii="Helvetica" w:hAnsi="Helvetica" w:cs="Helvetica"/>
          <w:color w:val="343434"/>
          <w:sz w:val="28"/>
          <w:szCs w:val="28"/>
          <w:lang w:val="de-DE"/>
        </w:rPr>
        <w:t>visko</w:t>
      </w:r>
      <w:proofErr w:type="spellEnd"/>
      <w:r>
        <w:rPr>
          <w:rFonts w:ascii="Helvetica" w:hAnsi="Helvetica" w:cs="Helvetica"/>
          <w:color w:val="343434"/>
          <w:sz w:val="28"/>
          <w:szCs w:val="28"/>
          <w:lang w:val="de-DE"/>
        </w:rPr>
        <w:t xml:space="preserve">-elastischen Bandscheibenprothese VTDR wird die Funktionsweise der natürlichen Bandscheibe ideal imitiert. Sie besitzt einen elastischen Polymerkern aus Polyurethan, der in der Lage ist, sich wie die natürliche Bandscheibe zu verhalten. Die Operation wird in Vollnarkose durch die Bauchdecke durchgeführt. Der Zugang zur Wirbelsäule erfolgt je nach Art und Höhe der erkrankten Bandscheiben entweder über einen Unterbauchquerschnitt oder einen Längsschnitt in der Haut von ca. 4 bis 6 cm. In der Regel bleibt dabei das Bauchfell geschlossen, sodass Störungen an Darm und Baucheingeweiden vermieden werden können. Nachdem die an der Wirbelsäulenvorderfläche befindlichen </w:t>
      </w:r>
      <w:proofErr w:type="spellStart"/>
      <w:r>
        <w:rPr>
          <w:rFonts w:ascii="Helvetica" w:hAnsi="Helvetica" w:cs="Helvetica"/>
          <w:color w:val="343434"/>
          <w:sz w:val="28"/>
          <w:szCs w:val="28"/>
          <w:lang w:val="de-DE"/>
        </w:rPr>
        <w:t>grossen</w:t>
      </w:r>
      <w:proofErr w:type="spellEnd"/>
      <w:r>
        <w:rPr>
          <w:rFonts w:ascii="Helvetica" w:hAnsi="Helvetica" w:cs="Helvetica"/>
          <w:color w:val="343434"/>
          <w:sz w:val="28"/>
          <w:szCs w:val="28"/>
          <w:lang w:val="de-DE"/>
        </w:rPr>
        <w:t xml:space="preserve"> </w:t>
      </w:r>
      <w:proofErr w:type="spellStart"/>
      <w:r>
        <w:rPr>
          <w:rFonts w:ascii="Helvetica" w:hAnsi="Helvetica" w:cs="Helvetica"/>
          <w:color w:val="343434"/>
          <w:sz w:val="28"/>
          <w:szCs w:val="28"/>
          <w:lang w:val="de-DE"/>
        </w:rPr>
        <w:t>Gefässe</w:t>
      </w:r>
      <w:proofErr w:type="spellEnd"/>
      <w:r>
        <w:rPr>
          <w:rFonts w:ascii="Helvetica" w:hAnsi="Helvetica" w:cs="Helvetica"/>
          <w:color w:val="343434"/>
          <w:sz w:val="28"/>
          <w:szCs w:val="28"/>
          <w:lang w:val="de-DE"/>
        </w:rPr>
        <w:t xml:space="preserve"> und Nerven vorsichtig zur Seite geschoben worden sind</w:t>
      </w:r>
      <w:proofErr w:type="gramStart"/>
      <w:r>
        <w:rPr>
          <w:rFonts w:ascii="Helvetica" w:hAnsi="Helvetica" w:cs="Helvetica"/>
          <w:color w:val="343434"/>
          <w:sz w:val="28"/>
          <w:szCs w:val="28"/>
          <w:lang w:val="de-DE"/>
        </w:rPr>
        <w:t>, wird</w:t>
      </w:r>
      <w:proofErr w:type="gramEnd"/>
      <w:r>
        <w:rPr>
          <w:rFonts w:ascii="Helvetica" w:hAnsi="Helvetica" w:cs="Helvetica"/>
          <w:color w:val="343434"/>
          <w:sz w:val="28"/>
          <w:szCs w:val="28"/>
          <w:lang w:val="de-DE"/>
        </w:rPr>
        <w:t xml:space="preserve"> die entsprechende Bandscheibe freigelegt. Das vordere Längsband bzw. der Bandscheibenring werden eröffnet, die defekte Bandscheibe wird komplett entfernt und die Bandscheibenprothese implantiert. </w:t>
      </w:r>
    </w:p>
    <w:p w14:paraId="5C00262D" w14:textId="77777777" w:rsidR="00B60C84" w:rsidRDefault="00B60C84">
      <w:pPr>
        <w:rPr>
          <w:rFonts w:ascii="Helvetica" w:hAnsi="Helvetica" w:cs="Helvetica"/>
          <w:color w:val="343434"/>
          <w:sz w:val="28"/>
          <w:szCs w:val="28"/>
          <w:lang w:val="de-DE"/>
        </w:rPr>
      </w:pPr>
    </w:p>
    <w:p w14:paraId="0CC562AB" w14:textId="77777777" w:rsidR="00B60C84" w:rsidRDefault="00B60C84" w:rsidP="00C74995">
      <w:pPr>
        <w:ind w:left="1416"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21E5C8D5" wp14:editId="0756673A">
            <wp:extent cx="2920609" cy="2639695"/>
            <wp:effectExtent l="0" t="0" r="635" b="190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rothese.jpeg"/>
                    <pic:cNvPicPr/>
                  </pic:nvPicPr>
                  <pic:blipFill>
                    <a:blip r:embed="rId15">
                      <a:extLst>
                        <a:ext uri="{28A0092B-C50C-407E-A947-70E740481C1C}">
                          <a14:useLocalDpi xmlns:a14="http://schemas.microsoft.com/office/drawing/2010/main" val="0"/>
                        </a:ext>
                      </a:extLst>
                    </a:blip>
                    <a:stretch>
                      <a:fillRect/>
                    </a:stretch>
                  </pic:blipFill>
                  <pic:spPr>
                    <a:xfrm>
                      <a:off x="0" y="0"/>
                      <a:ext cx="2920990" cy="2640040"/>
                    </a:xfrm>
                    <a:prstGeom prst="rect">
                      <a:avLst/>
                    </a:prstGeom>
                  </pic:spPr>
                </pic:pic>
              </a:graphicData>
            </a:graphic>
          </wp:inline>
        </w:drawing>
      </w:r>
    </w:p>
    <w:p w14:paraId="0B66F731" w14:textId="77777777" w:rsidR="00B60C84" w:rsidRDefault="002B5EAE" w:rsidP="00C74995">
      <w:pPr>
        <w:ind w:left="1416" w:firstLine="708"/>
        <w:rPr>
          <w:rFonts w:ascii="Helvetica" w:hAnsi="Helvetica" w:cs="Helvetica"/>
          <w:color w:val="343434"/>
          <w:sz w:val="28"/>
          <w:szCs w:val="28"/>
          <w:lang w:val="de-DE"/>
        </w:rPr>
      </w:pPr>
      <w:r>
        <w:rPr>
          <w:rFonts w:ascii="Helvetica" w:hAnsi="Helvetica" w:cs="Helvetica"/>
          <w:color w:val="343434"/>
          <w:sz w:val="28"/>
          <w:szCs w:val="28"/>
          <w:lang w:val="de-DE"/>
        </w:rPr>
        <w:t>Modell der Bandscheibenprothese</w:t>
      </w:r>
    </w:p>
    <w:p w14:paraId="0825C7B4" w14:textId="77777777" w:rsidR="00B60C84" w:rsidRDefault="00B60C84">
      <w:pPr>
        <w:rPr>
          <w:rFonts w:ascii="Helvetica" w:hAnsi="Helvetica" w:cs="Helvetica"/>
          <w:color w:val="343434"/>
          <w:sz w:val="28"/>
          <w:szCs w:val="28"/>
          <w:lang w:val="de-DE"/>
        </w:rPr>
      </w:pPr>
    </w:p>
    <w:p w14:paraId="2C6B0102" w14:textId="77777777" w:rsidR="00B60C84" w:rsidRDefault="00561749">
      <w:pPr>
        <w:rPr>
          <w:rFonts w:ascii="Helvetica" w:hAnsi="Helvetica" w:cs="Helvetica"/>
          <w:color w:val="343434"/>
          <w:sz w:val="28"/>
          <w:szCs w:val="28"/>
          <w:lang w:val="de-DE"/>
        </w:rPr>
      </w:pPr>
      <w:r>
        <w:rPr>
          <w:rFonts w:ascii="Helvetica" w:hAnsi="Helvetica" w:cs="Helvetica"/>
          <w:color w:val="343434"/>
          <w:sz w:val="28"/>
          <w:szCs w:val="28"/>
          <w:lang w:val="de-DE"/>
        </w:rPr>
        <w:t>Nach der Operation bleibt der Patient noch einige Tage im Krankenhaus. In der Regel sind dies etwa drei bis vier Tage nach einer Operation an der Halswirbelsäule und etwa sechs bis sieben Tage nach einer Operation an der Lendenwirbelsäule. Da die Prothese normalerweise sofort bewegungs- und druckstabil ist, dürfen die Patienten schon einen Tag nach dem Eingriff aufstehen und sitzen, sollten aber eine Vorneigung unter Belastung, eine Überstreckung, das Heben schwerer Gegenstände und eine abrupte Verdrehung der Wirbelsäule vermeiden. Es erfolgt dann eine spezielle Nachbehandlung (</w:t>
      </w:r>
      <w:proofErr w:type="spellStart"/>
      <w:r>
        <w:rPr>
          <w:rFonts w:ascii="Helvetica" w:hAnsi="Helvetica" w:cs="Helvetica"/>
          <w:color w:val="343434"/>
          <w:sz w:val="28"/>
          <w:szCs w:val="28"/>
          <w:lang w:val="de-DE"/>
        </w:rPr>
        <w:t>Physio</w:t>
      </w:r>
      <w:proofErr w:type="spellEnd"/>
      <w:r>
        <w:rPr>
          <w:rFonts w:ascii="Helvetica" w:hAnsi="Helvetica" w:cs="Helvetica"/>
          <w:color w:val="343434"/>
          <w:sz w:val="28"/>
          <w:szCs w:val="28"/>
          <w:lang w:val="de-DE"/>
        </w:rPr>
        <w:t xml:space="preserve">). Nach ca. drei Monaten ist die Prothese in der Regel knöchern fest eingewachsen, was mittels Röntgenaufnahmen überprüft wird. In </w:t>
      </w:r>
      <w:proofErr w:type="spellStart"/>
      <w:r>
        <w:rPr>
          <w:rFonts w:ascii="Helvetica" w:hAnsi="Helvetica" w:cs="Helvetica"/>
          <w:color w:val="343434"/>
          <w:sz w:val="28"/>
          <w:szCs w:val="28"/>
          <w:lang w:val="de-DE"/>
        </w:rPr>
        <w:t>regelmässigen</w:t>
      </w:r>
      <w:proofErr w:type="spellEnd"/>
      <w:r>
        <w:rPr>
          <w:rFonts w:ascii="Helvetica" w:hAnsi="Helvetica" w:cs="Helvetica"/>
          <w:color w:val="343434"/>
          <w:sz w:val="28"/>
          <w:szCs w:val="28"/>
          <w:lang w:val="de-DE"/>
        </w:rPr>
        <w:t xml:space="preserve"> Abständen werden Nachsorgeuntersuchungen und eine Befunddokumentation im Swiss </w:t>
      </w:r>
      <w:proofErr w:type="spellStart"/>
      <w:r>
        <w:rPr>
          <w:rFonts w:ascii="Helvetica" w:hAnsi="Helvetica" w:cs="Helvetica"/>
          <w:color w:val="343434"/>
          <w:sz w:val="28"/>
          <w:szCs w:val="28"/>
          <w:lang w:val="de-DE"/>
        </w:rPr>
        <w:t>Spine</w:t>
      </w:r>
      <w:proofErr w:type="spellEnd"/>
      <w:r>
        <w:rPr>
          <w:rFonts w:ascii="Helvetica" w:hAnsi="Helvetica" w:cs="Helvetica"/>
          <w:color w:val="343434"/>
          <w:sz w:val="28"/>
          <w:szCs w:val="28"/>
          <w:lang w:val="de-DE"/>
        </w:rPr>
        <w:t xml:space="preserve"> Register durchgeführt</w:t>
      </w:r>
      <w:proofErr w:type="gramStart"/>
      <w:r>
        <w:rPr>
          <w:rFonts w:ascii="Helvetica" w:hAnsi="Helvetica" w:cs="Helvetica"/>
          <w:color w:val="343434"/>
          <w:sz w:val="28"/>
          <w:szCs w:val="28"/>
          <w:lang w:val="de-DE"/>
        </w:rPr>
        <w:t>, was</w:t>
      </w:r>
      <w:proofErr w:type="gramEnd"/>
      <w:r>
        <w:rPr>
          <w:rFonts w:ascii="Helvetica" w:hAnsi="Helvetica" w:cs="Helvetica"/>
          <w:color w:val="343434"/>
          <w:sz w:val="28"/>
          <w:szCs w:val="28"/>
          <w:lang w:val="de-DE"/>
        </w:rPr>
        <w:t xml:space="preserve"> eine </w:t>
      </w:r>
      <w:proofErr w:type="spellStart"/>
      <w:r>
        <w:rPr>
          <w:rFonts w:ascii="Helvetica" w:hAnsi="Helvetica" w:cs="Helvetica"/>
          <w:color w:val="343434"/>
          <w:sz w:val="28"/>
          <w:szCs w:val="28"/>
          <w:lang w:val="de-DE"/>
        </w:rPr>
        <w:t>grösstmögliche</w:t>
      </w:r>
      <w:proofErr w:type="spellEnd"/>
      <w:r>
        <w:rPr>
          <w:rFonts w:ascii="Helvetica" w:hAnsi="Helvetica" w:cs="Helvetica"/>
          <w:color w:val="343434"/>
          <w:sz w:val="28"/>
          <w:szCs w:val="28"/>
          <w:lang w:val="de-DE"/>
        </w:rPr>
        <w:t xml:space="preserve"> Sicherheit und Betreuung bei dieser Operationsmethode garantiert. </w:t>
      </w:r>
    </w:p>
    <w:p w14:paraId="2012818B" w14:textId="77777777" w:rsidR="00B60C84" w:rsidRDefault="00B60C84">
      <w:pPr>
        <w:rPr>
          <w:rFonts w:ascii="Helvetica" w:hAnsi="Helvetica" w:cs="Helvetica"/>
          <w:color w:val="343434"/>
          <w:sz w:val="28"/>
          <w:szCs w:val="28"/>
          <w:lang w:val="de-DE"/>
        </w:rPr>
      </w:pPr>
    </w:p>
    <w:p w14:paraId="010086D8" w14:textId="77777777" w:rsidR="00B60C84" w:rsidRPr="00B60C84" w:rsidRDefault="00561749">
      <w:pPr>
        <w:rPr>
          <w:rFonts w:ascii="Helvetica" w:hAnsi="Helvetica" w:cs="Helvetica"/>
          <w:b/>
          <w:color w:val="343434"/>
          <w:sz w:val="28"/>
          <w:szCs w:val="28"/>
          <w:lang w:val="de-DE"/>
        </w:rPr>
      </w:pPr>
      <w:r w:rsidRPr="00B60C84">
        <w:rPr>
          <w:rFonts w:ascii="Helvetica" w:hAnsi="Helvetica" w:cs="Helvetica"/>
          <w:b/>
          <w:color w:val="343434"/>
          <w:sz w:val="28"/>
          <w:szCs w:val="28"/>
          <w:lang w:val="de-DE"/>
        </w:rPr>
        <w:t xml:space="preserve">Die dorsale dynamische Stabilisation </w:t>
      </w:r>
    </w:p>
    <w:p w14:paraId="0C41BBAD" w14:textId="77777777" w:rsidR="00B60C84" w:rsidRDefault="00B60C84">
      <w:pPr>
        <w:rPr>
          <w:rFonts w:ascii="Helvetica" w:hAnsi="Helvetica" w:cs="Helvetica"/>
          <w:color w:val="343434"/>
          <w:sz w:val="28"/>
          <w:szCs w:val="28"/>
          <w:lang w:val="de-DE"/>
        </w:rPr>
      </w:pPr>
    </w:p>
    <w:p w14:paraId="50C99FF5" w14:textId="77777777" w:rsidR="002B5EAE" w:rsidRDefault="00561749" w:rsidP="00C97ECC">
      <w:pPr>
        <w:rPr>
          <w:rFonts w:ascii="Helvetica" w:hAnsi="Helvetica" w:cs="Helvetica"/>
          <w:color w:val="343434"/>
          <w:sz w:val="28"/>
          <w:szCs w:val="28"/>
          <w:lang w:val="de-DE"/>
        </w:rPr>
      </w:pPr>
      <w:r>
        <w:rPr>
          <w:rFonts w:ascii="Helvetica" w:hAnsi="Helvetica" w:cs="Helvetica"/>
          <w:color w:val="343434"/>
          <w:sz w:val="28"/>
          <w:szCs w:val="28"/>
          <w:lang w:val="de-DE"/>
        </w:rPr>
        <w:t xml:space="preserve">Eine degenerative Erkrankung der Facettengelenke kann verschiedene Auswirkungen haben. So können die Nervenaustrittsöffnungen oder der Spinalkanal eingeengt werden, oder es kann eine Instabilität im betroffenen Wirbelsegment auftreten. Alternativ zu einer Versteifungsoperation kann auch hier eine dynamische Stabilisierung mittels eines dynamischen Fixateurs gewählt werden. Dieser Eingriff erfolgt von hinten (dorsal). Sofern eine Spinalkanalstenose oder Einengungen der Nervenöffnungen vorliegen, werden diese gleichzeitig operativ dekomprimiert. Auch die dynamischen Stabilisationsverfahren werden im Swiss </w:t>
      </w:r>
      <w:proofErr w:type="spellStart"/>
      <w:r>
        <w:rPr>
          <w:rFonts w:ascii="Helvetica" w:hAnsi="Helvetica" w:cs="Helvetica"/>
          <w:color w:val="343434"/>
          <w:sz w:val="28"/>
          <w:szCs w:val="28"/>
          <w:lang w:val="de-DE"/>
        </w:rPr>
        <w:t>Spine</w:t>
      </w:r>
      <w:proofErr w:type="spellEnd"/>
      <w:r>
        <w:rPr>
          <w:rFonts w:ascii="Helvetica" w:hAnsi="Helvetica" w:cs="Helvetica"/>
          <w:color w:val="343434"/>
          <w:sz w:val="28"/>
          <w:szCs w:val="28"/>
          <w:lang w:val="de-DE"/>
        </w:rPr>
        <w:t xml:space="preserve"> Register dokumentiert.</w:t>
      </w:r>
    </w:p>
    <w:p w14:paraId="620A639D" w14:textId="77777777" w:rsidR="002B5EAE" w:rsidRDefault="00561749" w:rsidP="00C97ECC">
      <w:pPr>
        <w:rPr>
          <w:rFonts w:ascii="Helvetica" w:hAnsi="Helvetica" w:cs="Helvetica"/>
          <w:color w:val="343434"/>
          <w:sz w:val="28"/>
          <w:szCs w:val="28"/>
          <w:lang w:val="de-DE"/>
        </w:rPr>
      </w:pPr>
      <w:r>
        <w:rPr>
          <w:rFonts w:ascii="Helvetica" w:hAnsi="Helvetica" w:cs="Helvetica"/>
          <w:color w:val="343434"/>
          <w:sz w:val="28"/>
          <w:szCs w:val="28"/>
          <w:lang w:val="de-DE"/>
        </w:rPr>
        <w:t xml:space="preserve"> </w:t>
      </w:r>
    </w:p>
    <w:p w14:paraId="439C6BE1" w14:textId="77777777" w:rsidR="002B5EAE" w:rsidRPr="002B5EAE" w:rsidRDefault="002B5EAE" w:rsidP="00C97ECC">
      <w:pPr>
        <w:rPr>
          <w:rFonts w:ascii="Helvetica" w:hAnsi="Helvetica" w:cs="Helvetica"/>
          <w:b/>
          <w:color w:val="343434"/>
          <w:sz w:val="28"/>
          <w:szCs w:val="28"/>
          <w:lang w:val="de-DE"/>
        </w:rPr>
      </w:pPr>
      <w:r w:rsidRPr="002B5EAE">
        <w:rPr>
          <w:rFonts w:ascii="Helvetica" w:hAnsi="Helvetica" w:cs="Helvetica"/>
          <w:b/>
          <w:color w:val="343434"/>
          <w:sz w:val="28"/>
          <w:szCs w:val="28"/>
          <w:lang w:val="de-DE"/>
        </w:rPr>
        <w:t>Die „</w:t>
      </w:r>
      <w:proofErr w:type="spellStart"/>
      <w:r w:rsidRPr="002B5EAE">
        <w:rPr>
          <w:rFonts w:ascii="Helvetica" w:hAnsi="Helvetica" w:cs="Helvetica"/>
          <w:b/>
          <w:color w:val="343434"/>
          <w:sz w:val="28"/>
          <w:szCs w:val="28"/>
          <w:lang w:val="de-DE"/>
        </w:rPr>
        <w:t>Tri</w:t>
      </w:r>
      <w:proofErr w:type="spellEnd"/>
      <w:r w:rsidRPr="002B5EAE">
        <w:rPr>
          <w:rFonts w:ascii="Helvetica" w:hAnsi="Helvetica" w:cs="Helvetica"/>
          <w:b/>
          <w:color w:val="343434"/>
          <w:sz w:val="28"/>
          <w:szCs w:val="28"/>
          <w:lang w:val="de-DE"/>
        </w:rPr>
        <w:t>-</w:t>
      </w:r>
      <w:proofErr w:type="spellStart"/>
      <w:r w:rsidRPr="002B5EAE">
        <w:rPr>
          <w:rFonts w:ascii="Helvetica" w:hAnsi="Helvetica" w:cs="Helvetica"/>
          <w:b/>
          <w:color w:val="343434"/>
          <w:sz w:val="28"/>
          <w:szCs w:val="28"/>
          <w:lang w:val="de-DE"/>
        </w:rPr>
        <w:t>poud</w:t>
      </w:r>
      <w:proofErr w:type="spellEnd"/>
      <w:r w:rsidRPr="002B5EAE">
        <w:rPr>
          <w:rFonts w:ascii="Helvetica" w:hAnsi="Helvetica" w:cs="Helvetica"/>
          <w:b/>
          <w:color w:val="343434"/>
          <w:sz w:val="28"/>
          <w:szCs w:val="28"/>
          <w:lang w:val="de-DE"/>
        </w:rPr>
        <w:t xml:space="preserve">“-Stabilisierung nach </w:t>
      </w:r>
      <w:proofErr w:type="spellStart"/>
      <w:r w:rsidRPr="002B5EAE">
        <w:rPr>
          <w:rFonts w:ascii="Helvetica" w:hAnsi="Helvetica" w:cs="Helvetica"/>
          <w:b/>
          <w:color w:val="343434"/>
          <w:sz w:val="28"/>
          <w:szCs w:val="28"/>
          <w:lang w:val="de-DE"/>
        </w:rPr>
        <w:t>Prof.Rischke</w:t>
      </w:r>
      <w:proofErr w:type="spellEnd"/>
    </w:p>
    <w:p w14:paraId="62E37B84" w14:textId="77777777" w:rsidR="00C97ECC" w:rsidRDefault="00561749" w:rsidP="00C97ECC">
      <w:pPr>
        <w:rPr>
          <w:rFonts w:ascii="Helvetica" w:hAnsi="Helvetica" w:cs="Helvetica"/>
          <w:color w:val="343434"/>
          <w:sz w:val="28"/>
          <w:szCs w:val="28"/>
          <w:lang w:val="de-DE"/>
        </w:rPr>
      </w:pPr>
      <w:r>
        <w:rPr>
          <w:rFonts w:ascii="Helvetica" w:hAnsi="Helvetica" w:cs="Helvetica"/>
          <w:color w:val="343434"/>
          <w:sz w:val="28"/>
          <w:szCs w:val="28"/>
          <w:lang w:val="de-DE"/>
        </w:rPr>
        <w:t xml:space="preserve">Die Implantation einer Bandscheibenprothese kann </w:t>
      </w:r>
      <w:r w:rsidR="00B60C84">
        <w:rPr>
          <w:rFonts w:ascii="Helvetica" w:hAnsi="Helvetica" w:cs="Helvetica"/>
          <w:color w:val="343434"/>
          <w:sz w:val="28"/>
          <w:szCs w:val="28"/>
          <w:lang w:val="de-DE"/>
        </w:rPr>
        <w:t xml:space="preserve">nach Prof. Rischke </w:t>
      </w:r>
      <w:r>
        <w:rPr>
          <w:rFonts w:ascii="Helvetica" w:hAnsi="Helvetica" w:cs="Helvetica"/>
          <w:color w:val="343434"/>
          <w:sz w:val="28"/>
          <w:szCs w:val="28"/>
          <w:lang w:val="de-DE"/>
        </w:rPr>
        <w:t>mit einer dynamischen dorsalen Stabilisation kombiniert werde</w:t>
      </w:r>
      <w:r w:rsidR="00B60C84">
        <w:rPr>
          <w:rFonts w:ascii="Helvetica" w:hAnsi="Helvetica" w:cs="Helvetica"/>
          <w:color w:val="343434"/>
          <w:sz w:val="28"/>
          <w:szCs w:val="28"/>
          <w:lang w:val="de-DE"/>
        </w:rPr>
        <w:t>n, so dass eine vollständige dynamische Rekonstruktion eines Wirbelsegmentes als „</w:t>
      </w:r>
      <w:proofErr w:type="spellStart"/>
      <w:r w:rsidR="00B60C84">
        <w:rPr>
          <w:rFonts w:ascii="Helvetica" w:hAnsi="Helvetica" w:cs="Helvetica"/>
          <w:color w:val="343434"/>
          <w:sz w:val="28"/>
          <w:szCs w:val="28"/>
          <w:lang w:val="de-DE"/>
        </w:rPr>
        <w:t>tri</w:t>
      </w:r>
      <w:proofErr w:type="spellEnd"/>
      <w:r w:rsidR="00B60C84">
        <w:rPr>
          <w:rFonts w:ascii="Helvetica" w:hAnsi="Helvetica" w:cs="Helvetica"/>
          <w:color w:val="343434"/>
          <w:sz w:val="28"/>
          <w:szCs w:val="28"/>
          <w:lang w:val="de-DE"/>
        </w:rPr>
        <w:t>-</w:t>
      </w:r>
      <w:proofErr w:type="spellStart"/>
      <w:r w:rsidR="00B60C84">
        <w:rPr>
          <w:rFonts w:ascii="Helvetica" w:hAnsi="Helvetica" w:cs="Helvetica"/>
          <w:color w:val="343434"/>
          <w:sz w:val="28"/>
          <w:szCs w:val="28"/>
          <w:lang w:val="de-DE"/>
        </w:rPr>
        <w:t>poud</w:t>
      </w:r>
      <w:proofErr w:type="spellEnd"/>
      <w:r w:rsidR="00B60C84">
        <w:rPr>
          <w:rFonts w:ascii="Helvetica" w:hAnsi="Helvetica" w:cs="Helvetica"/>
          <w:color w:val="343434"/>
          <w:sz w:val="28"/>
          <w:szCs w:val="28"/>
          <w:lang w:val="de-DE"/>
        </w:rPr>
        <w:t>“-Stabilisierung möglich ist.</w:t>
      </w:r>
    </w:p>
    <w:p w14:paraId="4C065C8E" w14:textId="77777777" w:rsidR="00F15700" w:rsidRDefault="00F15700" w:rsidP="00C97ECC">
      <w:pPr>
        <w:rPr>
          <w:rFonts w:ascii="Helvetica" w:hAnsi="Helvetica" w:cs="Helvetica"/>
          <w:color w:val="343434"/>
          <w:sz w:val="28"/>
          <w:szCs w:val="28"/>
          <w:lang w:val="de-DE"/>
        </w:rPr>
      </w:pPr>
    </w:p>
    <w:p w14:paraId="2B19991E" w14:textId="77777777" w:rsidR="00F15700" w:rsidRDefault="00F15700" w:rsidP="002B5EAE">
      <w:pPr>
        <w:ind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18C2D95D" wp14:editId="06198E98">
            <wp:extent cx="2283460" cy="2244593"/>
            <wp:effectExtent l="0" t="0" r="254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pode.tiff"/>
                    <pic:cNvPicPr/>
                  </pic:nvPicPr>
                  <pic:blipFill>
                    <a:blip r:embed="rId16">
                      <a:extLst>
                        <a:ext uri="{28A0092B-C50C-407E-A947-70E740481C1C}">
                          <a14:useLocalDpi xmlns:a14="http://schemas.microsoft.com/office/drawing/2010/main" val="0"/>
                        </a:ext>
                      </a:extLst>
                    </a:blip>
                    <a:stretch>
                      <a:fillRect/>
                    </a:stretch>
                  </pic:blipFill>
                  <pic:spPr>
                    <a:xfrm>
                      <a:off x="0" y="0"/>
                      <a:ext cx="2283662" cy="2244791"/>
                    </a:xfrm>
                    <a:prstGeom prst="rect">
                      <a:avLst/>
                    </a:prstGeom>
                  </pic:spPr>
                </pic:pic>
              </a:graphicData>
            </a:graphic>
          </wp:inline>
        </w:drawing>
      </w:r>
      <w:r>
        <w:rPr>
          <w:rFonts w:ascii="Helvetica" w:hAnsi="Helvetica" w:cs="Helvetica"/>
          <w:color w:val="343434"/>
          <w:sz w:val="28"/>
          <w:szCs w:val="28"/>
          <w:lang w:val="de-DE"/>
        </w:rPr>
        <w:t xml:space="preserve">  </w:t>
      </w:r>
      <w:r w:rsidRPr="00F15700">
        <w:rPr>
          <w:noProof/>
          <w:lang w:val="de-DE"/>
        </w:rPr>
        <w:t xml:space="preserve"> </w:t>
      </w:r>
      <w:r w:rsidRPr="00F15700">
        <w:rPr>
          <w:rFonts w:ascii="Helvetica" w:hAnsi="Helvetica" w:cs="Helvetica"/>
          <w:color w:val="343434"/>
          <w:sz w:val="28"/>
          <w:szCs w:val="28"/>
          <w:lang w:val="de-DE"/>
        </w:rPr>
        <w:drawing>
          <wp:inline distT="0" distB="0" distL="0" distR="0" wp14:anchorId="1D800D7A" wp14:editId="5491B3E5">
            <wp:extent cx="2485027" cy="2224967"/>
            <wp:effectExtent l="0" t="0" r="4445" b="10795"/>
            <wp:docPr id="46084" name="Bild 2"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Bild 2" descr="Folie1.jpg"/>
                    <pic:cNvPicPr>
                      <a:picLocks noChangeAspect="1"/>
                    </pic:cNvPicPr>
                  </pic:nvPicPr>
                  <pic:blipFill>
                    <a:blip r:embed="rId17">
                      <a:extLst>
                        <a:ext uri="{28A0092B-C50C-407E-A947-70E740481C1C}">
                          <a14:useLocalDpi xmlns:a14="http://schemas.microsoft.com/office/drawing/2010/main" val="0"/>
                        </a:ext>
                      </a:extLst>
                    </a:blip>
                    <a:srcRect l="29726" t="19618" r="24599" b="18394"/>
                    <a:stretch>
                      <a:fillRect/>
                    </a:stretch>
                  </pic:blipFill>
                  <pic:spPr bwMode="auto">
                    <a:xfrm>
                      <a:off x="0" y="0"/>
                      <a:ext cx="2485093" cy="2225026"/>
                    </a:xfrm>
                    <a:prstGeom prst="rect">
                      <a:avLst/>
                    </a:prstGeom>
                    <a:noFill/>
                    <a:ln>
                      <a:noFill/>
                    </a:ln>
                    <a:extLst/>
                  </pic:spPr>
                </pic:pic>
              </a:graphicData>
            </a:graphic>
          </wp:inline>
        </w:drawing>
      </w:r>
    </w:p>
    <w:p w14:paraId="1013CC19" w14:textId="77777777" w:rsidR="00F15700" w:rsidRPr="00C74995" w:rsidRDefault="00F15700" w:rsidP="00C74995">
      <w:pPr>
        <w:ind w:left="708"/>
        <w:rPr>
          <w:rFonts w:ascii="Helvetica" w:hAnsi="Helvetica" w:cs="Helvetica"/>
          <w:color w:val="343434"/>
          <w:sz w:val="22"/>
          <w:szCs w:val="22"/>
          <w:lang w:val="de-DE"/>
        </w:rPr>
      </w:pPr>
      <w:r w:rsidRPr="00C74995">
        <w:rPr>
          <w:rFonts w:ascii="Helvetica" w:hAnsi="Helvetica" w:cs="Helvetica"/>
          <w:color w:val="343434"/>
          <w:sz w:val="22"/>
          <w:szCs w:val="22"/>
          <w:lang w:val="de-DE"/>
        </w:rPr>
        <w:t>Das Prinzip des Drei-Fuß</w:t>
      </w:r>
      <w:r w:rsidR="002B5EAE" w:rsidRPr="00C74995">
        <w:rPr>
          <w:rFonts w:ascii="Helvetica" w:hAnsi="Helvetica" w:cs="Helvetica"/>
          <w:color w:val="343434"/>
          <w:sz w:val="22"/>
          <w:szCs w:val="22"/>
          <w:lang w:val="de-DE"/>
        </w:rPr>
        <w:t>: .Jeder Wirbel hat wie e</w:t>
      </w:r>
      <w:r w:rsidR="00C74995">
        <w:rPr>
          <w:rFonts w:ascii="Helvetica" w:hAnsi="Helvetica" w:cs="Helvetica"/>
          <w:color w:val="343434"/>
          <w:sz w:val="22"/>
          <w:szCs w:val="22"/>
          <w:lang w:val="de-DE"/>
        </w:rPr>
        <w:t>in Dreifuß eine vordere Säule (</w:t>
      </w:r>
      <w:r w:rsidR="002B5EAE" w:rsidRPr="00C74995">
        <w:rPr>
          <w:rFonts w:ascii="Helvetica" w:hAnsi="Helvetica" w:cs="Helvetica"/>
          <w:color w:val="343434"/>
          <w:sz w:val="22"/>
          <w:szCs w:val="22"/>
          <w:lang w:val="de-DE"/>
        </w:rPr>
        <w:t>Wirbelkörper/Bandscheibe) und zwei hintere (Gelenkfacetten)</w:t>
      </w:r>
    </w:p>
    <w:p w14:paraId="62899766" w14:textId="77777777" w:rsidR="002B5EAE" w:rsidRDefault="00C97ECC" w:rsidP="00C74995">
      <w:pPr>
        <w:ind w:left="2124" w:firstLine="708"/>
        <w:rPr>
          <w:rFonts w:ascii="Helvetica" w:hAnsi="Helvetica" w:cs="Helvetica"/>
          <w:color w:val="343434"/>
          <w:sz w:val="28"/>
          <w:szCs w:val="28"/>
          <w:lang w:val="de-DE"/>
        </w:rPr>
      </w:pPr>
      <w:r>
        <w:rPr>
          <w:rFonts w:ascii="Helvetica" w:hAnsi="Helvetica" w:cs="Helvetica"/>
          <w:noProof/>
          <w:color w:val="343434"/>
          <w:sz w:val="28"/>
          <w:szCs w:val="28"/>
          <w:lang w:val="de-DE"/>
        </w:rPr>
        <w:drawing>
          <wp:inline distT="0" distB="0" distL="0" distR="0" wp14:anchorId="74AF4955" wp14:editId="039D265D">
            <wp:extent cx="2345269" cy="1832755"/>
            <wp:effectExtent l="2223"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98.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2346687" cy="1833863"/>
                    </a:xfrm>
                    <a:prstGeom prst="rect">
                      <a:avLst/>
                    </a:prstGeom>
                  </pic:spPr>
                </pic:pic>
              </a:graphicData>
            </a:graphic>
          </wp:inline>
        </w:drawing>
      </w:r>
      <w:r w:rsidR="00F15700">
        <w:rPr>
          <w:rFonts w:ascii="Helvetica" w:hAnsi="Helvetica" w:cs="Helvetica"/>
          <w:color w:val="343434"/>
          <w:sz w:val="28"/>
          <w:szCs w:val="28"/>
          <w:lang w:val="de-DE"/>
        </w:rPr>
        <w:t xml:space="preserve"> </w:t>
      </w:r>
    </w:p>
    <w:p w14:paraId="5382065C" w14:textId="77777777" w:rsidR="00C97ECC" w:rsidRPr="00C74995" w:rsidRDefault="00C74995" w:rsidP="00C97ECC">
      <w:pPr>
        <w:ind w:left="708" w:firstLine="708"/>
        <w:rPr>
          <w:rFonts w:ascii="Helvetica" w:hAnsi="Helvetica" w:cs="Helvetica"/>
          <w:color w:val="343434"/>
          <w:sz w:val="22"/>
          <w:szCs w:val="22"/>
          <w:lang w:val="de-DE"/>
        </w:rPr>
      </w:pPr>
      <w:r>
        <w:rPr>
          <w:rFonts w:ascii="Helvetica" w:hAnsi="Helvetica" w:cs="Helvetica"/>
          <w:color w:val="343434"/>
          <w:sz w:val="22"/>
          <w:szCs w:val="22"/>
          <w:lang w:val="de-DE"/>
        </w:rPr>
        <w:t xml:space="preserve">        </w:t>
      </w:r>
      <w:r w:rsidR="00F15700" w:rsidRPr="00C74995">
        <w:rPr>
          <w:rFonts w:ascii="Helvetica" w:hAnsi="Helvetica" w:cs="Helvetica"/>
          <w:color w:val="343434"/>
          <w:sz w:val="22"/>
          <w:szCs w:val="22"/>
          <w:lang w:val="de-DE"/>
        </w:rPr>
        <w:t xml:space="preserve">Dynamischer, </w:t>
      </w:r>
      <w:r w:rsidR="00C97ECC" w:rsidRPr="00C74995">
        <w:rPr>
          <w:rFonts w:ascii="Helvetica" w:hAnsi="Helvetica" w:cs="Helvetica"/>
          <w:color w:val="343434"/>
          <w:sz w:val="22"/>
          <w:szCs w:val="22"/>
          <w:lang w:val="de-DE"/>
        </w:rPr>
        <w:t xml:space="preserve">flexibler </w:t>
      </w:r>
      <w:proofErr w:type="spellStart"/>
      <w:r w:rsidR="00C97ECC" w:rsidRPr="00C74995">
        <w:rPr>
          <w:rFonts w:ascii="Helvetica" w:hAnsi="Helvetica" w:cs="Helvetica"/>
          <w:color w:val="343434"/>
          <w:sz w:val="22"/>
          <w:szCs w:val="22"/>
          <w:lang w:val="de-DE"/>
        </w:rPr>
        <w:t>Carbon</w:t>
      </w:r>
      <w:proofErr w:type="spellEnd"/>
      <w:r w:rsidR="00C97ECC" w:rsidRPr="00C74995">
        <w:rPr>
          <w:rFonts w:ascii="Helvetica" w:hAnsi="Helvetica" w:cs="Helvetica"/>
          <w:color w:val="343434"/>
          <w:sz w:val="22"/>
          <w:szCs w:val="22"/>
          <w:lang w:val="de-DE"/>
        </w:rPr>
        <w:t>-Fixateur</w:t>
      </w:r>
    </w:p>
    <w:p w14:paraId="3E3ADD40" w14:textId="77777777" w:rsidR="002B5EAE" w:rsidRDefault="002B5EAE" w:rsidP="00C97ECC">
      <w:pPr>
        <w:ind w:left="708" w:firstLine="708"/>
        <w:rPr>
          <w:rFonts w:ascii="Helvetica" w:hAnsi="Helvetica" w:cs="Helvetica"/>
          <w:color w:val="343434"/>
          <w:sz w:val="28"/>
          <w:szCs w:val="28"/>
          <w:lang w:val="de-DE"/>
        </w:rPr>
      </w:pPr>
    </w:p>
    <w:p w14:paraId="7346B451" w14:textId="77777777" w:rsidR="00C74995" w:rsidRDefault="00C74995" w:rsidP="00C74995">
      <w:pPr>
        <w:ind w:firstLine="708"/>
        <w:rPr>
          <w:rFonts w:ascii="Helvetica" w:hAnsi="Helvetica" w:cs="Helvetica"/>
          <w:color w:val="343434"/>
          <w:sz w:val="28"/>
          <w:szCs w:val="28"/>
          <w:lang w:val="de-DE"/>
        </w:rPr>
      </w:pPr>
      <w:r>
        <w:rPr>
          <w:rFonts w:ascii="Helvetica" w:hAnsi="Helvetica" w:cs="Helvetica"/>
          <w:color w:val="343434"/>
          <w:sz w:val="28"/>
          <w:szCs w:val="28"/>
          <w:lang w:val="de-DE"/>
        </w:rPr>
        <w:t xml:space="preserve">            </w:t>
      </w:r>
      <w:r w:rsidR="00C97ECC">
        <w:rPr>
          <w:rFonts w:ascii="Helvetica" w:hAnsi="Helvetica" w:cs="Helvetica"/>
          <w:color w:val="343434"/>
          <w:sz w:val="28"/>
          <w:szCs w:val="28"/>
          <w:lang w:val="de-DE"/>
        </w:rPr>
        <w:t xml:space="preserve"> </w:t>
      </w:r>
      <w:r w:rsidR="00C97ECC" w:rsidRPr="00C97ECC">
        <w:rPr>
          <w:rFonts w:ascii="Helvetica" w:hAnsi="Helvetica" w:cs="Helvetica"/>
          <w:color w:val="343434"/>
          <w:sz w:val="28"/>
          <w:szCs w:val="28"/>
          <w:lang w:val="de-DE"/>
        </w:rPr>
        <w:drawing>
          <wp:inline distT="0" distB="0" distL="0" distR="0" wp14:anchorId="3ED5613A" wp14:editId="1AFFC4B1">
            <wp:extent cx="1561465" cy="2757480"/>
            <wp:effectExtent l="0" t="0" r="0" b="1143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W_mDixon_TSE TEST CT.jpg"/>
                    <pic:cNvPicPr/>
                  </pic:nvPicPr>
                  <pic:blipFill rotWithShape="1">
                    <a:blip r:embed="rId19">
                      <a:extLst>
                        <a:ext uri="{28A0092B-C50C-407E-A947-70E740481C1C}">
                          <a14:useLocalDpi xmlns:a14="http://schemas.microsoft.com/office/drawing/2010/main" val="0"/>
                        </a:ext>
                      </a:extLst>
                    </a:blip>
                    <a:srcRect l="29473" t="3500" r="29054" b="5766"/>
                    <a:stretch/>
                  </pic:blipFill>
                  <pic:spPr bwMode="auto">
                    <a:xfrm>
                      <a:off x="0" y="0"/>
                      <a:ext cx="1562211" cy="2758797"/>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s="Helvetica"/>
          <w:color w:val="343434"/>
          <w:sz w:val="28"/>
          <w:szCs w:val="28"/>
          <w:lang w:val="de-DE"/>
        </w:rPr>
        <w:t xml:space="preserve">        </w:t>
      </w:r>
      <w:r w:rsidR="00C97ECC">
        <w:rPr>
          <w:rFonts w:ascii="Helvetica" w:hAnsi="Helvetica" w:cs="Helvetica"/>
          <w:color w:val="343434"/>
          <w:sz w:val="28"/>
          <w:szCs w:val="28"/>
          <w:lang w:val="de-DE"/>
        </w:rPr>
        <w:t xml:space="preserve"> </w:t>
      </w:r>
      <w:r w:rsidR="00C97ECC">
        <w:rPr>
          <w:rFonts w:ascii="Helvetica" w:hAnsi="Helvetica" w:cs="Helvetica"/>
          <w:noProof/>
          <w:color w:val="343434"/>
          <w:sz w:val="28"/>
          <w:szCs w:val="28"/>
          <w:lang w:val="de-DE"/>
        </w:rPr>
        <w:drawing>
          <wp:inline distT="0" distB="0" distL="0" distR="0" wp14:anchorId="61296CE0" wp14:editId="0D42BE85">
            <wp:extent cx="1786785" cy="27224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 dynamische  tri-poud .jpg"/>
                    <pic:cNvPicPr/>
                  </pic:nvPicPr>
                  <pic:blipFill rotWithShape="1">
                    <a:blip r:embed="rId20">
                      <a:extLst>
                        <a:ext uri="{28A0092B-C50C-407E-A947-70E740481C1C}">
                          <a14:useLocalDpi xmlns:a14="http://schemas.microsoft.com/office/drawing/2010/main" val="0"/>
                        </a:ext>
                      </a:extLst>
                    </a:blip>
                    <a:srcRect l="10778" t="19764" r="15119" b="11792"/>
                    <a:stretch/>
                  </pic:blipFill>
                  <pic:spPr bwMode="auto">
                    <a:xfrm>
                      <a:off x="0" y="0"/>
                      <a:ext cx="1787426" cy="2723387"/>
                    </a:xfrm>
                    <a:prstGeom prst="rect">
                      <a:avLst/>
                    </a:prstGeom>
                    <a:ln>
                      <a:noFill/>
                    </a:ln>
                    <a:extLst>
                      <a:ext uri="{53640926-AAD7-44d8-BBD7-CCE9431645EC}">
                        <a14:shadowObscured xmlns:a14="http://schemas.microsoft.com/office/drawing/2010/main"/>
                      </a:ext>
                    </a:extLst>
                  </pic:spPr>
                </pic:pic>
              </a:graphicData>
            </a:graphic>
          </wp:inline>
        </w:drawing>
      </w:r>
    </w:p>
    <w:p w14:paraId="7A807FFB" w14:textId="77777777" w:rsidR="00B60C84" w:rsidRPr="00C74995" w:rsidRDefault="00C97ECC" w:rsidP="00C74995">
      <w:pPr>
        <w:ind w:firstLine="708"/>
        <w:rPr>
          <w:rFonts w:ascii="Helvetica" w:hAnsi="Helvetica" w:cs="Helvetica"/>
          <w:color w:val="343434"/>
          <w:sz w:val="28"/>
          <w:szCs w:val="28"/>
          <w:lang w:val="de-DE"/>
        </w:rPr>
      </w:pPr>
      <w:r w:rsidRPr="00C74995">
        <w:rPr>
          <w:rFonts w:ascii="Arial" w:hAnsi="Arial" w:cs="Arial"/>
          <w:sz w:val="22"/>
          <w:szCs w:val="22"/>
        </w:rPr>
        <w:t>Wirbelgleiten mit Spinalstenose</w:t>
      </w:r>
      <w:r w:rsidR="00C74995">
        <w:rPr>
          <w:rFonts w:ascii="Arial" w:hAnsi="Arial" w:cs="Arial"/>
          <w:sz w:val="22"/>
          <w:szCs w:val="22"/>
        </w:rPr>
        <w:t xml:space="preserve"> L4/5   </w:t>
      </w:r>
      <w:r w:rsidRPr="00C74995">
        <w:rPr>
          <w:rFonts w:ascii="Arial" w:hAnsi="Arial" w:cs="Arial"/>
          <w:sz w:val="22"/>
          <w:szCs w:val="22"/>
        </w:rPr>
        <w:t>De</w:t>
      </w:r>
      <w:r w:rsidR="00C74995">
        <w:rPr>
          <w:rFonts w:ascii="Arial" w:hAnsi="Arial" w:cs="Arial"/>
          <w:sz w:val="22"/>
          <w:szCs w:val="22"/>
        </w:rPr>
        <w:t>kompression und „</w:t>
      </w:r>
      <w:proofErr w:type="spellStart"/>
      <w:r w:rsidR="00C74995">
        <w:rPr>
          <w:rFonts w:ascii="Arial" w:hAnsi="Arial" w:cs="Arial"/>
          <w:sz w:val="22"/>
          <w:szCs w:val="22"/>
        </w:rPr>
        <w:t>tri-poud</w:t>
      </w:r>
      <w:proofErr w:type="spellEnd"/>
      <w:r w:rsidR="00C74995">
        <w:rPr>
          <w:rFonts w:ascii="Arial" w:hAnsi="Arial" w:cs="Arial"/>
          <w:sz w:val="22"/>
          <w:szCs w:val="22"/>
        </w:rPr>
        <w:t>“</w:t>
      </w:r>
      <w:r w:rsidR="00F15700" w:rsidRPr="00C74995">
        <w:rPr>
          <w:rFonts w:ascii="Arial" w:hAnsi="Arial" w:cs="Arial"/>
          <w:sz w:val="22"/>
          <w:szCs w:val="22"/>
        </w:rPr>
        <w:t xml:space="preserve">- </w:t>
      </w:r>
      <w:r w:rsidRPr="00C74995">
        <w:rPr>
          <w:rFonts w:ascii="Arial" w:hAnsi="Arial" w:cs="Arial"/>
          <w:sz w:val="22"/>
          <w:szCs w:val="22"/>
        </w:rPr>
        <w:t>Rekonstruktion</w:t>
      </w:r>
    </w:p>
    <w:sectPr w:rsidR="00B60C84" w:rsidRPr="00C74995" w:rsidSect="00CE403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Geneva"/>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749"/>
    <w:rsid w:val="001A6DEB"/>
    <w:rsid w:val="002B5EAE"/>
    <w:rsid w:val="00561749"/>
    <w:rsid w:val="005A7FF3"/>
    <w:rsid w:val="007A58F9"/>
    <w:rsid w:val="00AA19E4"/>
    <w:rsid w:val="00B60C84"/>
    <w:rsid w:val="00C74995"/>
    <w:rsid w:val="00C97ECC"/>
    <w:rsid w:val="00CE4037"/>
    <w:rsid w:val="00F1570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116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6174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617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6174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617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eg"/><Relationship Id="rId16" Type="http://schemas.openxmlformats.org/officeDocument/2006/relationships/image" Target="media/image12.tiff"/><Relationship Id="rId17" Type="http://schemas.openxmlformats.org/officeDocument/2006/relationships/image" Target="media/image13.jpe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1153</Words>
  <Characters>7264</Characters>
  <Application>Microsoft Macintosh Word</Application>
  <DocSecurity>0</DocSecurity>
  <Lines>60</Lines>
  <Paragraphs>16</Paragraphs>
  <ScaleCrop>false</ScaleCrop>
  <Company/>
  <LinksUpToDate>false</LinksUpToDate>
  <CharactersWithSpaces>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Burkhard Rischke</dc:creator>
  <cp:keywords/>
  <dc:description/>
  <cp:lastModifiedBy>Burkhard Rischke</cp:lastModifiedBy>
  <cp:revision>3</cp:revision>
  <dcterms:created xsi:type="dcterms:W3CDTF">2017-06-27T07:03:00Z</dcterms:created>
  <dcterms:modified xsi:type="dcterms:W3CDTF">2017-06-27T10:41:00Z</dcterms:modified>
</cp:coreProperties>
</file>